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F" w:rsidRDefault="0000686F" w:rsidP="0000686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19175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6F" w:rsidRDefault="0000686F" w:rsidP="0000686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00686F" w:rsidRDefault="0000686F" w:rsidP="0000686F">
      <w:pPr>
        <w:jc w:val="center"/>
        <w:rPr>
          <w:color w:val="000000"/>
          <w:spacing w:val="-3"/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Киселевского</w:t>
      </w:r>
      <w:proofErr w:type="spellEnd"/>
      <w:r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00686F" w:rsidRDefault="0000686F" w:rsidP="0000686F">
      <w:pPr>
        <w:jc w:val="center"/>
        <w:rPr>
          <w:color w:val="000000"/>
          <w:spacing w:val="-3"/>
          <w:sz w:val="32"/>
          <w:szCs w:val="32"/>
        </w:rPr>
      </w:pPr>
    </w:p>
    <w:p w:rsidR="0000686F" w:rsidRDefault="0000686F" w:rsidP="0000686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CA64A1" w:rsidRPr="00D32032" w:rsidRDefault="00CA64A1" w:rsidP="0000686F">
      <w:pPr>
        <w:shd w:val="clear" w:color="auto" w:fill="FFFFFF"/>
        <w:contextualSpacing/>
      </w:pPr>
    </w:p>
    <w:p w:rsidR="00CA64A1" w:rsidRPr="00DB371F" w:rsidRDefault="00900A18" w:rsidP="00CA6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0686F">
        <w:rPr>
          <w:sz w:val="24"/>
          <w:szCs w:val="24"/>
        </w:rPr>
        <w:t>23</w:t>
      </w:r>
      <w:r w:rsidR="00CA64A1" w:rsidRPr="00DB371F">
        <w:rPr>
          <w:sz w:val="24"/>
          <w:szCs w:val="24"/>
        </w:rPr>
        <w:t>-н</w:t>
      </w:r>
    </w:p>
    <w:p w:rsidR="00CA64A1" w:rsidRPr="00DB371F" w:rsidRDefault="00900A18" w:rsidP="00CA64A1">
      <w:pPr>
        <w:jc w:val="both"/>
        <w:rPr>
          <w:sz w:val="24"/>
          <w:szCs w:val="24"/>
        </w:rPr>
      </w:pPr>
      <w:r>
        <w:rPr>
          <w:sz w:val="24"/>
          <w:szCs w:val="24"/>
        </w:rPr>
        <w:t>«29</w:t>
      </w:r>
      <w:r w:rsidR="00CA64A1" w:rsidRPr="00DB371F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="00CA64A1" w:rsidRPr="00DB371F">
        <w:rPr>
          <w:sz w:val="24"/>
          <w:szCs w:val="24"/>
        </w:rPr>
        <w:t xml:space="preserve"> 2023 года</w:t>
      </w:r>
    </w:p>
    <w:p w:rsidR="00CA64A1" w:rsidRPr="00D32032" w:rsidRDefault="00CA64A1" w:rsidP="00CA64A1">
      <w:pPr>
        <w:contextualSpacing/>
        <w:jc w:val="both"/>
      </w:pPr>
    </w:p>
    <w:p w:rsidR="00CA64A1" w:rsidRPr="00DB371F" w:rsidRDefault="00CA64A1" w:rsidP="00CA64A1">
      <w:pPr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О внесении изменений в Решение Совета народных депутатов</w:t>
      </w:r>
    </w:p>
    <w:p w:rsidR="00CA64A1" w:rsidRPr="00DB371F" w:rsidRDefault="00CA64A1" w:rsidP="00CA64A1">
      <w:pPr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 xml:space="preserve"> Киселевского городского округа от 22.09.2022 № 45-н </w:t>
      </w:r>
    </w:p>
    <w:p w:rsidR="00CA64A1" w:rsidRPr="00DB371F" w:rsidRDefault="00CA64A1" w:rsidP="00CA64A1">
      <w:pPr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«Об утверждении Порядка выдвижения, внесения,</w:t>
      </w:r>
    </w:p>
    <w:p w:rsidR="00CA64A1" w:rsidRPr="00DB371F" w:rsidRDefault="00CA64A1" w:rsidP="00CA64A1">
      <w:pPr>
        <w:contextualSpacing/>
        <w:rPr>
          <w:sz w:val="24"/>
          <w:szCs w:val="24"/>
        </w:rPr>
      </w:pPr>
      <w:r w:rsidRPr="00DB371F">
        <w:rPr>
          <w:sz w:val="24"/>
          <w:szCs w:val="24"/>
        </w:rPr>
        <w:t>обсуждения, рассмотрения инициативных проектов,</w:t>
      </w:r>
    </w:p>
    <w:p w:rsidR="00CA64A1" w:rsidRPr="00DB371F" w:rsidRDefault="00CA64A1" w:rsidP="00CA64A1">
      <w:pPr>
        <w:contextualSpacing/>
        <w:rPr>
          <w:sz w:val="24"/>
          <w:szCs w:val="24"/>
        </w:rPr>
      </w:pPr>
      <w:r w:rsidRPr="00DB371F">
        <w:rPr>
          <w:sz w:val="24"/>
          <w:szCs w:val="24"/>
        </w:rPr>
        <w:t>а также проведения их конкурсного отбора</w:t>
      </w:r>
    </w:p>
    <w:p w:rsidR="00CA64A1" w:rsidRPr="00DB371F" w:rsidRDefault="00CA64A1" w:rsidP="00CA64A1">
      <w:pPr>
        <w:contextualSpacing/>
        <w:rPr>
          <w:sz w:val="24"/>
          <w:szCs w:val="24"/>
        </w:rPr>
      </w:pPr>
      <w:r w:rsidRPr="00DB371F">
        <w:rPr>
          <w:sz w:val="24"/>
          <w:szCs w:val="24"/>
        </w:rPr>
        <w:t>в</w:t>
      </w:r>
      <w:r w:rsidR="00C24451">
        <w:rPr>
          <w:sz w:val="24"/>
          <w:szCs w:val="24"/>
        </w:rPr>
        <w:t xml:space="preserve"> </w:t>
      </w:r>
      <w:r w:rsidRPr="00DB371F">
        <w:rPr>
          <w:sz w:val="24"/>
          <w:szCs w:val="24"/>
        </w:rPr>
        <w:t>Киселевском городском округе»</w:t>
      </w:r>
    </w:p>
    <w:p w:rsidR="00CA64A1" w:rsidRPr="00D32032" w:rsidRDefault="00CA64A1" w:rsidP="00CA64A1">
      <w:pPr>
        <w:ind w:firstLine="709"/>
        <w:contextualSpacing/>
        <w:jc w:val="both"/>
      </w:pPr>
    </w:p>
    <w:p w:rsidR="00CA64A1" w:rsidRPr="00D32032" w:rsidRDefault="00CA64A1" w:rsidP="00CA64A1">
      <w:pPr>
        <w:ind w:firstLine="709"/>
        <w:contextualSpacing/>
        <w:jc w:val="both"/>
      </w:pPr>
    </w:p>
    <w:p w:rsidR="00CA64A1" w:rsidRPr="00DB371F" w:rsidRDefault="00CA64A1" w:rsidP="00CA64A1">
      <w:pPr>
        <w:widowControl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DB371F">
        <w:rPr>
          <w:color w:val="000000"/>
          <w:spacing w:val="-1"/>
          <w:sz w:val="24"/>
          <w:szCs w:val="24"/>
        </w:rPr>
        <w:t xml:space="preserve">В соответствии со статьей 26.1 Федерального закона от </w:t>
      </w:r>
      <w:r w:rsidRPr="00DB371F">
        <w:rPr>
          <w:sz w:val="24"/>
          <w:szCs w:val="24"/>
        </w:rPr>
        <w:t>06.10.</w:t>
      </w:r>
      <w:r w:rsidRPr="00DB371F">
        <w:rPr>
          <w:color w:val="000000"/>
          <w:spacing w:val="-1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Федерации, Уставом Киселевского городского округа, Совет народных депутатов Киселевского городского округа </w:t>
      </w:r>
    </w:p>
    <w:p w:rsidR="00CA64A1" w:rsidRPr="00D32032" w:rsidRDefault="00CA64A1" w:rsidP="00CA64A1">
      <w:pPr>
        <w:widowControl/>
        <w:ind w:firstLine="709"/>
        <w:contextualSpacing/>
        <w:jc w:val="both"/>
        <w:rPr>
          <w:color w:val="000000"/>
          <w:spacing w:val="-1"/>
        </w:rPr>
      </w:pPr>
    </w:p>
    <w:p w:rsidR="00CA64A1" w:rsidRPr="00DB371F" w:rsidRDefault="00CA64A1" w:rsidP="00CA64A1">
      <w:pPr>
        <w:widowControl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DB371F">
        <w:rPr>
          <w:color w:val="000000"/>
          <w:spacing w:val="-1"/>
          <w:sz w:val="24"/>
          <w:szCs w:val="24"/>
        </w:rPr>
        <w:t>РЕШИЛ:</w:t>
      </w:r>
    </w:p>
    <w:p w:rsidR="00CA64A1" w:rsidRPr="00D32032" w:rsidRDefault="00CA64A1" w:rsidP="00CA64A1">
      <w:pPr>
        <w:widowControl/>
        <w:autoSpaceDE/>
        <w:adjustRightInd/>
        <w:ind w:firstLine="709"/>
        <w:contextualSpacing/>
        <w:jc w:val="both"/>
      </w:pPr>
    </w:p>
    <w:p w:rsidR="00CA64A1" w:rsidRDefault="00CA64A1" w:rsidP="00CA64A1">
      <w:pPr>
        <w:pStyle w:val="ac"/>
        <w:spacing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1. </w:t>
      </w:r>
      <w:proofErr w:type="gramStart"/>
      <w:r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Внести в Порядок выдвижения, внесения, обсуждения, рассмотрения инициативных проектов, а также проведение их конкурсного отбора вКиселевском городском округе, утвержденного Решением Совета народных депутатов Киселевского городского округа от 22.09.2022 № 45-н «Об утверждении Порядка выдвижения, внесения, обсуждения, рассмотрения инициативных проектов, а также проведение их конкурсного отбора вКиселевском городском округе» (далее – Решение), следующие изменения:</w:t>
      </w:r>
      <w:proofErr w:type="gramEnd"/>
    </w:p>
    <w:p w:rsidR="002E5877" w:rsidRPr="00DB371F" w:rsidRDefault="002E5877" w:rsidP="00CA64A1">
      <w:pPr>
        <w:pStyle w:val="ac"/>
        <w:spacing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</w:p>
    <w:p w:rsidR="00CA64A1" w:rsidRDefault="00CA64A1" w:rsidP="00CA64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1.1 Приложение № 1 к Решению изложить в новой редакции согласно приложению № 1 к настоящему Решению.</w:t>
      </w:r>
    </w:p>
    <w:p w:rsidR="002E5877" w:rsidRDefault="002E5877" w:rsidP="00CA64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</w:p>
    <w:p w:rsidR="00CA64A1" w:rsidRDefault="005A5F9B" w:rsidP="005A5F9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>1.2. Приложение № 3</w:t>
      </w:r>
      <w:r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к 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Порядку выдвижения, внесения, обсуждения, рассмотрения инициативных проектов, а также проведения их конкурсного отбора в</w:t>
      </w:r>
      <w:r w:rsidR="00242E90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Киселевском городском округе </w:t>
      </w:r>
      <w:r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изложить в новой </w:t>
      </w:r>
      <w:r w:rsidR="00EB61FA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редакции согласно приложению № 2</w:t>
      </w:r>
      <w:r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к настоящему Решению.</w:t>
      </w:r>
    </w:p>
    <w:p w:rsidR="002E5877" w:rsidRPr="005A5F9B" w:rsidRDefault="002E5877" w:rsidP="005A5F9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</w:p>
    <w:p w:rsidR="002E5877" w:rsidRDefault="00CA64A1" w:rsidP="002E587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1.3.</w:t>
      </w:r>
      <w:r w:rsidR="002E587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В прилож</w:t>
      </w:r>
      <w:r w:rsidR="00D016CA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ении № 2 к Решению подпункт 3 </w:t>
      </w:r>
      <w:r w:rsidR="002E587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пункта 3.2 изложить в следующей редакции:</w:t>
      </w:r>
    </w:p>
    <w:p w:rsidR="002E5877" w:rsidRDefault="002E5877" w:rsidP="002E5877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i w:val="0"/>
          <w:sz w:val="24"/>
          <w:szCs w:val="24"/>
        </w:rPr>
      </w:pPr>
      <w:r>
        <w:rPr>
          <w:rFonts w:ascii="Times New Roman" w:eastAsiaTheme="minorHAnsi" w:hAnsi="Times New Roman"/>
          <w:i w:val="0"/>
          <w:sz w:val="24"/>
          <w:szCs w:val="24"/>
        </w:rPr>
        <w:t>«</w:t>
      </w:r>
      <w:r w:rsidRPr="002E5877">
        <w:rPr>
          <w:rFonts w:ascii="Times New Roman" w:eastAsiaTheme="minorHAnsi" w:hAnsi="Times New Roman"/>
          <w:i w:val="0"/>
          <w:sz w:val="24"/>
          <w:szCs w:val="24"/>
        </w:rPr>
        <w:t xml:space="preserve">3) рассмотрение и оценка поступивших инициативных проектов, подведение итогов конкурсного отбора в соответствии с </w:t>
      </w:r>
      <w:r>
        <w:rPr>
          <w:rFonts w:ascii="Times New Roman" w:eastAsiaTheme="minorHAnsi" w:hAnsi="Times New Roman"/>
          <w:i w:val="0"/>
          <w:sz w:val="24"/>
          <w:szCs w:val="24"/>
        </w:rPr>
        <w:t>балльной шкалой оценки</w:t>
      </w:r>
      <w:r w:rsidRPr="002E5877">
        <w:rPr>
          <w:rFonts w:ascii="Times New Roman" w:eastAsiaTheme="minorHAnsi" w:hAnsi="Times New Roman"/>
          <w:i w:val="0"/>
          <w:sz w:val="24"/>
          <w:szCs w:val="24"/>
        </w:rPr>
        <w:t xml:space="preserve"> инициативных проектов, указанн</w:t>
      </w:r>
      <w:r>
        <w:rPr>
          <w:rFonts w:ascii="Times New Roman" w:eastAsiaTheme="minorHAnsi" w:hAnsi="Times New Roman"/>
          <w:i w:val="0"/>
          <w:sz w:val="24"/>
          <w:szCs w:val="24"/>
        </w:rPr>
        <w:t>ой</w:t>
      </w:r>
      <w:r w:rsidRPr="002E5877">
        <w:rPr>
          <w:rFonts w:ascii="Times New Roman" w:eastAsiaTheme="minorHAnsi" w:hAnsi="Times New Roman"/>
          <w:i w:val="0"/>
          <w:sz w:val="24"/>
          <w:szCs w:val="24"/>
        </w:rPr>
        <w:t xml:space="preserve"> в </w:t>
      </w:r>
      <w:hyperlink r:id="rId6" w:history="1">
        <w:r w:rsidRPr="002E5877">
          <w:rPr>
            <w:rFonts w:ascii="Times New Roman" w:eastAsiaTheme="minorHAnsi" w:hAnsi="Times New Roman"/>
            <w:i w:val="0"/>
            <w:sz w:val="24"/>
            <w:szCs w:val="24"/>
          </w:rPr>
          <w:t>приложении № 3</w:t>
        </w:r>
      </w:hyperlink>
      <w:r w:rsidRPr="002E5877">
        <w:rPr>
          <w:rFonts w:ascii="Times New Roman" w:eastAsiaTheme="minorHAnsi" w:hAnsi="Times New Roman"/>
          <w:i w:val="0"/>
          <w:sz w:val="24"/>
          <w:szCs w:val="24"/>
        </w:rPr>
        <w:t xml:space="preserve"> к Порядку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2E5877">
        <w:rPr>
          <w:rFonts w:ascii="Times New Roman" w:eastAsiaTheme="minorHAnsi" w:hAnsi="Times New Roman"/>
          <w:i w:val="0"/>
          <w:sz w:val="24"/>
          <w:szCs w:val="24"/>
        </w:rPr>
        <w:t>Киселевском</w:t>
      </w:r>
      <w:proofErr w:type="spellEnd"/>
      <w:r w:rsidRPr="002E5877">
        <w:rPr>
          <w:rFonts w:ascii="Times New Roman" w:eastAsiaTheme="minorHAnsi" w:hAnsi="Times New Roman"/>
          <w:i w:val="0"/>
          <w:sz w:val="24"/>
          <w:szCs w:val="24"/>
        </w:rPr>
        <w:t xml:space="preserve"> городском округе</w:t>
      </w:r>
      <w:proofErr w:type="gramStart"/>
      <w:r w:rsidRPr="002E5877">
        <w:rPr>
          <w:rFonts w:ascii="Times New Roman" w:eastAsiaTheme="minorHAnsi" w:hAnsi="Times New Roman"/>
          <w:i w:val="0"/>
          <w:sz w:val="24"/>
          <w:szCs w:val="24"/>
        </w:rPr>
        <w:t>;</w:t>
      </w:r>
      <w:r>
        <w:rPr>
          <w:rFonts w:ascii="Times New Roman" w:eastAsiaTheme="minorHAnsi" w:hAnsi="Times New Roman"/>
          <w:i w:val="0"/>
          <w:sz w:val="24"/>
          <w:szCs w:val="24"/>
        </w:rPr>
        <w:t>»</w:t>
      </w:r>
      <w:proofErr w:type="gramEnd"/>
      <w:r>
        <w:rPr>
          <w:rFonts w:ascii="Times New Roman" w:eastAsiaTheme="minorHAnsi" w:hAnsi="Times New Roman"/>
          <w:i w:val="0"/>
          <w:sz w:val="24"/>
          <w:szCs w:val="24"/>
        </w:rPr>
        <w:t>.</w:t>
      </w:r>
    </w:p>
    <w:p w:rsidR="002E5877" w:rsidRPr="002E5877" w:rsidRDefault="002E5877" w:rsidP="002E587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</w:p>
    <w:p w:rsidR="00CA64A1" w:rsidRDefault="00026A59" w:rsidP="00CA64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1.4. </w:t>
      </w:r>
      <w:r w:rsidR="00C52EFE"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 приложении № 2 к Решению пункт 4.10 исключит</w:t>
      </w:r>
      <w:r w:rsidR="005A5F9B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ь</w:t>
      </w:r>
      <w:r w:rsidR="00CA64A1" w:rsidRPr="00DB371F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.</w:t>
      </w:r>
      <w:bookmarkStart w:id="0" w:name="_GoBack"/>
      <w:bookmarkEnd w:id="0"/>
    </w:p>
    <w:p w:rsidR="002E5877" w:rsidRPr="0077388A" w:rsidRDefault="002E5877" w:rsidP="00CA64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</w:p>
    <w:p w:rsidR="0077388A" w:rsidRDefault="0077388A" w:rsidP="00CA64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77388A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>.</w:t>
      </w:r>
      <w:r w:rsidR="00026A59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>.Приложение № 3 к Решению изложить в новой редакции согласно приложению №</w:t>
      </w:r>
      <w:r w:rsidR="00D32032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3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к настоящему Решению.</w:t>
      </w:r>
    </w:p>
    <w:p w:rsidR="002E5877" w:rsidRPr="0077388A" w:rsidRDefault="002E5877" w:rsidP="00CA64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color w:val="000000"/>
          <w:spacing w:val="-1"/>
          <w:sz w:val="24"/>
          <w:szCs w:val="24"/>
        </w:rPr>
      </w:pPr>
    </w:p>
    <w:p w:rsidR="00CA64A1" w:rsidRDefault="00CA64A1" w:rsidP="00CA64A1">
      <w:pPr>
        <w:widowControl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DB371F">
        <w:rPr>
          <w:color w:val="000000"/>
          <w:spacing w:val="-1"/>
          <w:sz w:val="24"/>
          <w:szCs w:val="24"/>
        </w:rPr>
        <w:t>2. Опубликовать настоящее Решение в средствах массовой информации.</w:t>
      </w:r>
    </w:p>
    <w:p w:rsidR="008540B5" w:rsidRPr="00DB371F" w:rsidRDefault="008540B5" w:rsidP="00CA64A1">
      <w:pPr>
        <w:widowControl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</w:p>
    <w:p w:rsidR="00CA64A1" w:rsidRPr="00DB371F" w:rsidRDefault="00CA64A1" w:rsidP="00CA64A1">
      <w:pPr>
        <w:widowControl/>
        <w:shd w:val="clear" w:color="auto" w:fill="FFFFFF"/>
        <w:tabs>
          <w:tab w:val="left" w:pos="-2127"/>
          <w:tab w:val="left" w:pos="-1985"/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B371F">
        <w:rPr>
          <w:color w:val="000000"/>
          <w:spacing w:val="-15"/>
          <w:sz w:val="24"/>
          <w:szCs w:val="24"/>
        </w:rPr>
        <w:lastRenderedPageBreak/>
        <w:t xml:space="preserve">3. </w:t>
      </w:r>
      <w:r w:rsidRPr="00DB371F">
        <w:rPr>
          <w:color w:val="000000"/>
          <w:sz w:val="24"/>
          <w:szCs w:val="24"/>
        </w:rPr>
        <w:t>Настоящее Решение вступает в силу с момента его опубликования в средствах массовой информации.</w:t>
      </w:r>
    </w:p>
    <w:p w:rsidR="00CA64A1" w:rsidRPr="00DB371F" w:rsidRDefault="00CA64A1" w:rsidP="00CA64A1">
      <w:pPr>
        <w:widowControl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DB371F">
        <w:rPr>
          <w:color w:val="000000"/>
          <w:spacing w:val="-1"/>
          <w:sz w:val="24"/>
          <w:szCs w:val="24"/>
        </w:rPr>
        <w:t xml:space="preserve">4. </w:t>
      </w:r>
      <w:proofErr w:type="gramStart"/>
      <w:r w:rsidRPr="00DB371F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DB371F">
        <w:rPr>
          <w:color w:val="000000"/>
          <w:spacing w:val="-1"/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Pr="00DB371F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DB371F">
        <w:rPr>
          <w:color w:val="000000"/>
          <w:spacing w:val="-1"/>
          <w:sz w:val="24"/>
          <w:szCs w:val="24"/>
        </w:rPr>
        <w:t xml:space="preserve"> городского округа по бюджету и финансам                  А.В. </w:t>
      </w:r>
      <w:proofErr w:type="spellStart"/>
      <w:r w:rsidRPr="00DB371F">
        <w:rPr>
          <w:color w:val="000000"/>
          <w:spacing w:val="-1"/>
          <w:sz w:val="24"/>
          <w:szCs w:val="24"/>
        </w:rPr>
        <w:t>Зятикова</w:t>
      </w:r>
      <w:proofErr w:type="spellEnd"/>
      <w:r w:rsidRPr="00DB371F">
        <w:rPr>
          <w:color w:val="000000"/>
          <w:spacing w:val="-1"/>
          <w:sz w:val="24"/>
          <w:szCs w:val="24"/>
        </w:rPr>
        <w:t>.</w:t>
      </w:r>
    </w:p>
    <w:p w:rsidR="00CA64A1" w:rsidRPr="00DB371F" w:rsidRDefault="00CA64A1" w:rsidP="00CA64A1">
      <w:pPr>
        <w:widowControl/>
        <w:contextualSpacing/>
        <w:jc w:val="both"/>
        <w:rPr>
          <w:color w:val="000000"/>
          <w:spacing w:val="-1"/>
          <w:sz w:val="24"/>
          <w:szCs w:val="24"/>
        </w:rPr>
      </w:pPr>
    </w:p>
    <w:p w:rsidR="00CA64A1" w:rsidRPr="00DB371F" w:rsidRDefault="00CA64A1" w:rsidP="00CA64A1">
      <w:pPr>
        <w:widowControl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</w:p>
    <w:p w:rsidR="00CA64A1" w:rsidRPr="00DB371F" w:rsidRDefault="00CA64A1" w:rsidP="00CA64A1">
      <w:pPr>
        <w:widowControl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Председатель Совета народных депутатов</w:t>
      </w:r>
    </w:p>
    <w:p w:rsidR="00CA64A1" w:rsidRPr="00DB371F" w:rsidRDefault="00CA64A1" w:rsidP="00CA64A1">
      <w:pPr>
        <w:widowControl/>
        <w:contextualSpacing/>
        <w:jc w:val="both"/>
        <w:rPr>
          <w:sz w:val="24"/>
          <w:szCs w:val="24"/>
        </w:rPr>
      </w:pPr>
      <w:proofErr w:type="spellStart"/>
      <w:r w:rsidRPr="00DB371F">
        <w:rPr>
          <w:sz w:val="24"/>
          <w:szCs w:val="24"/>
        </w:rPr>
        <w:t>Киселевского</w:t>
      </w:r>
      <w:proofErr w:type="spellEnd"/>
      <w:r w:rsidRPr="00DB371F">
        <w:rPr>
          <w:sz w:val="24"/>
          <w:szCs w:val="24"/>
        </w:rPr>
        <w:t xml:space="preserve"> городского округа                                                                                       А.А. </w:t>
      </w:r>
      <w:proofErr w:type="spellStart"/>
      <w:r w:rsidRPr="00DB371F">
        <w:rPr>
          <w:sz w:val="24"/>
          <w:szCs w:val="24"/>
        </w:rPr>
        <w:t>Гребенкин</w:t>
      </w:r>
      <w:proofErr w:type="spellEnd"/>
    </w:p>
    <w:p w:rsidR="00CA64A1" w:rsidRPr="00DB371F" w:rsidRDefault="00CA64A1" w:rsidP="00CA64A1">
      <w:pPr>
        <w:widowControl/>
        <w:ind w:firstLine="709"/>
        <w:contextualSpacing/>
        <w:jc w:val="both"/>
        <w:rPr>
          <w:sz w:val="24"/>
          <w:szCs w:val="24"/>
        </w:rPr>
      </w:pPr>
    </w:p>
    <w:p w:rsidR="00CA64A1" w:rsidRDefault="00CA64A1" w:rsidP="00D32032">
      <w:pPr>
        <w:widowControl/>
        <w:contextualSpacing/>
        <w:jc w:val="both"/>
        <w:rPr>
          <w:sz w:val="24"/>
          <w:szCs w:val="24"/>
        </w:rPr>
      </w:pPr>
    </w:p>
    <w:p w:rsidR="002E5877" w:rsidRDefault="002E5877" w:rsidP="00D32032">
      <w:pPr>
        <w:widowControl/>
        <w:contextualSpacing/>
        <w:jc w:val="both"/>
        <w:rPr>
          <w:sz w:val="24"/>
          <w:szCs w:val="24"/>
        </w:rPr>
      </w:pPr>
    </w:p>
    <w:p w:rsidR="002E5877" w:rsidRPr="00DB371F" w:rsidRDefault="002E5877" w:rsidP="00D32032">
      <w:pPr>
        <w:widowControl/>
        <w:contextualSpacing/>
        <w:jc w:val="both"/>
        <w:rPr>
          <w:sz w:val="24"/>
          <w:szCs w:val="24"/>
        </w:rPr>
      </w:pPr>
    </w:p>
    <w:p w:rsidR="00CA64A1" w:rsidRPr="00DB371F" w:rsidRDefault="00CA64A1" w:rsidP="00CA64A1">
      <w:pPr>
        <w:widowControl/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DB371F">
        <w:rPr>
          <w:sz w:val="24"/>
          <w:szCs w:val="24"/>
          <w:lang w:eastAsia="ar-SA"/>
        </w:rPr>
        <w:t xml:space="preserve">Глава </w:t>
      </w:r>
      <w:proofErr w:type="spellStart"/>
      <w:r w:rsidRPr="00DB371F">
        <w:rPr>
          <w:sz w:val="24"/>
          <w:szCs w:val="24"/>
          <w:lang w:eastAsia="ar-SA"/>
        </w:rPr>
        <w:t>Киселевского</w:t>
      </w:r>
      <w:proofErr w:type="spellEnd"/>
      <w:r w:rsidRPr="00DB371F">
        <w:rPr>
          <w:sz w:val="24"/>
          <w:szCs w:val="24"/>
          <w:lang w:eastAsia="ar-SA"/>
        </w:rPr>
        <w:t xml:space="preserve"> городского округа                                                                         К.Н. </w:t>
      </w:r>
      <w:proofErr w:type="spellStart"/>
      <w:r w:rsidRPr="00DB371F">
        <w:rPr>
          <w:sz w:val="24"/>
          <w:szCs w:val="24"/>
          <w:lang w:eastAsia="ar-SA"/>
        </w:rPr>
        <w:t>Балаганский</w:t>
      </w:r>
      <w:proofErr w:type="spellEnd"/>
    </w:p>
    <w:p w:rsidR="00CA64A1" w:rsidRDefault="00CA64A1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2E5877" w:rsidRPr="00DB371F" w:rsidRDefault="002E5877" w:rsidP="00C52EFE">
      <w:pPr>
        <w:ind w:left="5670"/>
        <w:contextualSpacing/>
        <w:jc w:val="center"/>
        <w:outlineLvl w:val="0"/>
        <w:rPr>
          <w:bCs/>
          <w:sz w:val="24"/>
          <w:szCs w:val="24"/>
        </w:rPr>
      </w:pPr>
    </w:p>
    <w:p w:rsidR="00CA64A1" w:rsidRPr="00DB371F" w:rsidRDefault="00CA64A1" w:rsidP="00622138">
      <w:pPr>
        <w:ind w:left="5670"/>
        <w:contextualSpacing/>
        <w:jc w:val="right"/>
        <w:outlineLvl w:val="0"/>
        <w:rPr>
          <w:bCs/>
          <w:sz w:val="24"/>
          <w:szCs w:val="24"/>
        </w:rPr>
      </w:pPr>
      <w:r w:rsidRPr="00DB371F">
        <w:rPr>
          <w:bCs/>
          <w:sz w:val="24"/>
          <w:szCs w:val="24"/>
        </w:rPr>
        <w:lastRenderedPageBreak/>
        <w:t>Приложение № 1</w:t>
      </w:r>
    </w:p>
    <w:p w:rsidR="00CA64A1" w:rsidRPr="00DB371F" w:rsidRDefault="00CA64A1" w:rsidP="00622138">
      <w:pPr>
        <w:ind w:left="5670"/>
        <w:contextualSpacing/>
        <w:jc w:val="right"/>
        <w:rPr>
          <w:sz w:val="24"/>
          <w:szCs w:val="24"/>
        </w:rPr>
      </w:pPr>
      <w:r w:rsidRPr="00DB371F">
        <w:rPr>
          <w:bCs/>
          <w:sz w:val="24"/>
          <w:szCs w:val="24"/>
        </w:rPr>
        <w:t xml:space="preserve">к решению Совета народных депутатов </w:t>
      </w:r>
      <w:r w:rsidRPr="00DB371F">
        <w:rPr>
          <w:sz w:val="24"/>
          <w:szCs w:val="24"/>
        </w:rPr>
        <w:t>Киселевского городского округа</w:t>
      </w:r>
    </w:p>
    <w:p w:rsidR="00CA64A1" w:rsidRPr="00DB371F" w:rsidRDefault="00622138" w:rsidP="00622138">
      <w:pPr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«29</w:t>
      </w:r>
      <w:r w:rsidR="00CA64A1" w:rsidRPr="00DB371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июня</w:t>
      </w:r>
      <w:r w:rsidR="00CA64A1" w:rsidRPr="00DB371F">
        <w:rPr>
          <w:color w:val="000000"/>
          <w:sz w:val="24"/>
          <w:szCs w:val="24"/>
        </w:rPr>
        <w:t xml:space="preserve"> 2023 г. №</w:t>
      </w:r>
      <w:r>
        <w:rPr>
          <w:color w:val="000000"/>
          <w:sz w:val="24"/>
          <w:szCs w:val="24"/>
        </w:rPr>
        <w:t xml:space="preserve"> </w:t>
      </w:r>
      <w:r w:rsidR="00CF029F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-н</w:t>
      </w:r>
    </w:p>
    <w:p w:rsidR="00CA64A1" w:rsidRPr="00DB371F" w:rsidRDefault="00CA64A1" w:rsidP="00CA64A1">
      <w:pPr>
        <w:contextualSpacing/>
        <w:outlineLvl w:val="0"/>
        <w:rPr>
          <w:bCs/>
          <w:sz w:val="24"/>
          <w:szCs w:val="24"/>
        </w:rPr>
      </w:pPr>
    </w:p>
    <w:p w:rsidR="00CA64A1" w:rsidRPr="00DB371F" w:rsidRDefault="00CA64A1" w:rsidP="00CA64A1">
      <w:pPr>
        <w:ind w:left="5670"/>
        <w:contextualSpacing/>
        <w:jc w:val="right"/>
        <w:outlineLvl w:val="0"/>
        <w:rPr>
          <w:bCs/>
          <w:sz w:val="24"/>
          <w:szCs w:val="24"/>
        </w:rPr>
      </w:pPr>
    </w:p>
    <w:p w:rsidR="00CA64A1" w:rsidRPr="00DB371F" w:rsidRDefault="00C52EFE" w:rsidP="00CA64A1">
      <w:pPr>
        <w:ind w:left="5670"/>
        <w:contextualSpacing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CA64A1" w:rsidRPr="00DB371F">
        <w:rPr>
          <w:bCs/>
          <w:sz w:val="24"/>
          <w:szCs w:val="24"/>
        </w:rPr>
        <w:t>Приложение № 1</w:t>
      </w:r>
    </w:p>
    <w:p w:rsidR="00CA64A1" w:rsidRPr="00DB371F" w:rsidRDefault="00CA64A1" w:rsidP="00CA64A1">
      <w:pPr>
        <w:ind w:left="5670"/>
        <w:contextualSpacing/>
        <w:jc w:val="right"/>
        <w:rPr>
          <w:sz w:val="24"/>
          <w:szCs w:val="24"/>
        </w:rPr>
      </w:pPr>
      <w:r w:rsidRPr="00DB371F">
        <w:rPr>
          <w:bCs/>
          <w:sz w:val="24"/>
          <w:szCs w:val="24"/>
        </w:rPr>
        <w:t xml:space="preserve">к решению Совета народных депутатов </w:t>
      </w:r>
      <w:r w:rsidRPr="00DB371F">
        <w:rPr>
          <w:sz w:val="24"/>
          <w:szCs w:val="24"/>
        </w:rPr>
        <w:t>Киселевского городского округа</w:t>
      </w:r>
    </w:p>
    <w:p w:rsidR="00CA64A1" w:rsidRPr="00DB371F" w:rsidRDefault="00CA64A1" w:rsidP="00CA64A1">
      <w:pPr>
        <w:contextualSpacing/>
        <w:jc w:val="right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от «22» сентября 2022 г. № 45-н</w:t>
      </w:r>
    </w:p>
    <w:p w:rsidR="00CA64A1" w:rsidRPr="00DB371F" w:rsidRDefault="00CA64A1" w:rsidP="00CA64A1">
      <w:pPr>
        <w:contextualSpacing/>
        <w:jc w:val="right"/>
        <w:rPr>
          <w:color w:val="000000"/>
          <w:sz w:val="24"/>
          <w:szCs w:val="24"/>
          <w:u w:val="single"/>
        </w:rPr>
      </w:pPr>
    </w:p>
    <w:p w:rsidR="00CA64A1" w:rsidRPr="00DB371F" w:rsidRDefault="00CA64A1" w:rsidP="00CA64A1">
      <w:pPr>
        <w:contextualSpacing/>
        <w:jc w:val="center"/>
        <w:rPr>
          <w:rStyle w:val="fontstyle21"/>
          <w:sz w:val="24"/>
          <w:szCs w:val="24"/>
        </w:rPr>
      </w:pPr>
      <w:r w:rsidRPr="00DB371F">
        <w:rPr>
          <w:rStyle w:val="fontstyle21"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В КИСЕЛЕВСКОМ ГОРОДСКОМ ОКРУГЕ</w:t>
      </w:r>
    </w:p>
    <w:p w:rsidR="00CA64A1" w:rsidRPr="00DB371F" w:rsidRDefault="00CA64A1" w:rsidP="00CA64A1">
      <w:pPr>
        <w:ind w:firstLine="709"/>
        <w:contextualSpacing/>
        <w:jc w:val="both"/>
        <w:rPr>
          <w:sz w:val="24"/>
          <w:szCs w:val="24"/>
        </w:rPr>
      </w:pPr>
    </w:p>
    <w:p w:rsidR="00CA64A1" w:rsidRPr="00DB371F" w:rsidRDefault="00CA64A1" w:rsidP="00CA64A1">
      <w:pPr>
        <w:ind w:firstLine="709"/>
        <w:contextualSpacing/>
        <w:jc w:val="center"/>
        <w:rPr>
          <w:b/>
          <w:sz w:val="24"/>
          <w:szCs w:val="24"/>
        </w:rPr>
      </w:pPr>
      <w:r w:rsidRPr="00DB371F">
        <w:rPr>
          <w:b/>
          <w:sz w:val="24"/>
          <w:szCs w:val="24"/>
        </w:rPr>
        <w:t>Раздел 1. Общие положения</w:t>
      </w:r>
    </w:p>
    <w:p w:rsidR="00CA64A1" w:rsidRPr="00DB371F" w:rsidRDefault="00CA64A1" w:rsidP="00CA64A1">
      <w:pPr>
        <w:ind w:firstLine="709"/>
        <w:contextualSpacing/>
        <w:jc w:val="both"/>
        <w:rPr>
          <w:sz w:val="24"/>
          <w:szCs w:val="24"/>
        </w:rPr>
      </w:pPr>
    </w:p>
    <w:p w:rsidR="00CA64A1" w:rsidRPr="00DB371F" w:rsidRDefault="00CA64A1" w:rsidP="00CA64A1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DB371F">
        <w:rPr>
          <w:sz w:val="24"/>
          <w:szCs w:val="24"/>
        </w:rPr>
        <w:t xml:space="preserve">1.1 Порядок выдвижения, внесения, обсуждения, рассмотрения инициативных проектов, а также проведения их конкурсного отбора в Киселевском городском округе (далее Порядок) разработан  в соответствии с Федеральным законом от 06.10.2003№ 131-ФЗ «Об общих принципах организации местного самоуправления в Российской Федерации», </w:t>
      </w:r>
      <w:r w:rsidRPr="00DB371F">
        <w:rPr>
          <w:color w:val="000000"/>
          <w:spacing w:val="-1"/>
          <w:sz w:val="24"/>
          <w:szCs w:val="24"/>
        </w:rPr>
        <w:t>Уставом  Киселевского городского округа</w:t>
      </w:r>
      <w:r w:rsidRPr="00DB371F">
        <w:rPr>
          <w:sz w:val="24"/>
          <w:szCs w:val="24"/>
        </w:rPr>
        <w:t xml:space="preserve"> и регламентирует процедуру выдвижения, внесения, обсуждения, рассмотрения и проведения конкурсного отбора инициативных проектов, внесенных инициаторами проекта в администрацию</w:t>
      </w:r>
      <w:proofErr w:type="gramEnd"/>
      <w:r w:rsidRPr="00DB371F">
        <w:rPr>
          <w:sz w:val="24"/>
          <w:szCs w:val="24"/>
        </w:rPr>
        <w:t xml:space="preserve"> Киселевского городского округа.</w:t>
      </w:r>
    </w:p>
    <w:p w:rsidR="00CA64A1" w:rsidRPr="00DB371F" w:rsidRDefault="00CA64A1" w:rsidP="00CA64A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sz w:val="24"/>
          <w:szCs w:val="24"/>
        </w:rPr>
        <w:t xml:space="preserve">1.2. </w:t>
      </w:r>
      <w:r w:rsidRPr="00DB371F">
        <w:rPr>
          <w:color w:val="000000"/>
          <w:sz w:val="24"/>
          <w:szCs w:val="24"/>
        </w:rPr>
        <w:t>Основные понятия, используемые для целей настоящего Порядка:</w:t>
      </w:r>
    </w:p>
    <w:p w:rsidR="00CA64A1" w:rsidRPr="00DB371F" w:rsidRDefault="00CA64A1" w:rsidP="00CA64A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- инициативный проект – предложение граждан, внесенное в установленном порядке в администрацию Киселевского городского округа в целях реализации мероприятий, имеющих приоритетное значение для жителей Киселевского городского округа или его части, по решению вопросов местного значения и</w:t>
      </w:r>
      <w:r w:rsidR="004D39E1">
        <w:rPr>
          <w:color w:val="000000"/>
          <w:sz w:val="24"/>
          <w:szCs w:val="24"/>
        </w:rPr>
        <w:t>ли иных вопросов, право решения</w:t>
      </w:r>
      <w:r w:rsidR="008E6411">
        <w:rPr>
          <w:color w:val="000000"/>
          <w:sz w:val="24"/>
          <w:szCs w:val="24"/>
        </w:rPr>
        <w:t>,</w:t>
      </w:r>
      <w:r w:rsidRPr="00DB371F">
        <w:rPr>
          <w:color w:val="000000"/>
          <w:sz w:val="24"/>
          <w:szCs w:val="24"/>
        </w:rPr>
        <w:t xml:space="preserve"> которых предоставлено органам местного самоуправления Киселевского городского округа;</w:t>
      </w:r>
    </w:p>
    <w:p w:rsidR="00CA64A1" w:rsidRPr="00DB371F" w:rsidRDefault="00CA64A1" w:rsidP="00CA64A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- инициативные платежи </w:t>
      </w:r>
      <w:r w:rsidR="00D32032">
        <w:rPr>
          <w:color w:val="000000"/>
          <w:sz w:val="24"/>
          <w:szCs w:val="24"/>
        </w:rPr>
        <w:t>–</w:t>
      </w:r>
      <w:r w:rsidRPr="00DB371F">
        <w:rPr>
          <w:color w:val="000000"/>
          <w:sz w:val="24"/>
          <w:szCs w:val="24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Киселевского городского округа в целях реализации конкретных инициативных проектов;</w:t>
      </w:r>
    </w:p>
    <w:p w:rsidR="00CA64A1" w:rsidRPr="00DB371F" w:rsidRDefault="00CA64A1" w:rsidP="00CA64A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- конкурсная комиссия </w:t>
      </w:r>
      <w:r w:rsidR="00D32032">
        <w:rPr>
          <w:color w:val="000000"/>
          <w:sz w:val="24"/>
          <w:szCs w:val="24"/>
        </w:rPr>
        <w:t>–</w:t>
      </w:r>
      <w:r w:rsidRPr="00DB371F">
        <w:rPr>
          <w:color w:val="000000"/>
          <w:sz w:val="24"/>
          <w:szCs w:val="24"/>
        </w:rPr>
        <w:t xml:space="preserve"> постоянно действующий коллегиальный орган, созданный в целях проведения конкурсного отбора инициативных проектов;</w:t>
      </w:r>
    </w:p>
    <w:p w:rsidR="00CA64A1" w:rsidRPr="00DB371F" w:rsidRDefault="00CA64A1" w:rsidP="00CA64A1">
      <w:pPr>
        <w:ind w:firstLine="709"/>
        <w:contextualSpacing/>
        <w:jc w:val="both"/>
        <w:rPr>
          <w:sz w:val="24"/>
          <w:szCs w:val="24"/>
        </w:rPr>
      </w:pPr>
      <w:r w:rsidRPr="00DB371F">
        <w:rPr>
          <w:color w:val="000000"/>
          <w:sz w:val="24"/>
          <w:szCs w:val="24"/>
        </w:rPr>
        <w:t>- инициаторы проекта – физические, юридические лица, органы территориального общественного самоуправления,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CA64A1" w:rsidRPr="00DB371F" w:rsidRDefault="00CA64A1" w:rsidP="00CA64A1">
      <w:pPr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1.3. Внесение инициативных проектов осуществляется в целях реализации мероприятий, имеющих приоритетное значение для жителей Киселевского городского округа или его части, и которые направлены на решение вопросов местного значения, определенных статьями 16, 16.1 Федерального закона от 06.10.2003 № 131-ФЗ «Об общих принципах организации местного самоуправления в Российской Федерации».</w:t>
      </w:r>
    </w:p>
    <w:p w:rsidR="00CA64A1" w:rsidRPr="00DB371F" w:rsidRDefault="00CA64A1" w:rsidP="00CA64A1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DB371F">
        <w:rPr>
          <w:sz w:val="24"/>
          <w:szCs w:val="24"/>
        </w:rPr>
        <w:t xml:space="preserve">1.4. </w:t>
      </w:r>
      <w:r w:rsidRPr="00DB371F">
        <w:rPr>
          <w:sz w:val="24"/>
          <w:szCs w:val="24"/>
          <w:shd w:val="clear" w:color="auto" w:fill="FFFFFF"/>
        </w:rPr>
        <w:t>Максимальное количество инициативных проектов и общая предельная сумма финансирования инициативных проектов устанавливается администрацией Киселевского городского округа, исходя из общей суммы средств, предусмотренных решением о бюджете Киселевского городского округа (далее решение о местном бюджете) на очередной финансовый год и плановый период на финансирование инициативных проектов.</w:t>
      </w:r>
    </w:p>
    <w:p w:rsidR="00CA64A1" w:rsidRPr="00DB371F" w:rsidRDefault="00CA64A1" w:rsidP="00CA64A1">
      <w:pPr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  <w:shd w:val="clear" w:color="auto" w:fill="FFFFFF"/>
        </w:rPr>
        <w:t xml:space="preserve">1.5. </w:t>
      </w:r>
      <w:r w:rsidRPr="00DB371F">
        <w:rPr>
          <w:sz w:val="24"/>
          <w:szCs w:val="24"/>
        </w:rPr>
        <w:t>Инициативный проект реализуется за счет средств местного бюджета Киселевского городского округа, в том числе инициативных платежей, сре</w:t>
      </w:r>
      <w:proofErr w:type="gramStart"/>
      <w:r w:rsidRPr="00DB371F">
        <w:rPr>
          <w:sz w:val="24"/>
          <w:szCs w:val="24"/>
        </w:rPr>
        <w:t>дств гр</w:t>
      </w:r>
      <w:proofErr w:type="gramEnd"/>
      <w:r w:rsidRPr="00DB371F">
        <w:rPr>
          <w:sz w:val="24"/>
          <w:szCs w:val="24"/>
        </w:rPr>
        <w:t>аждан, индивидуальных предпринимателей, юридических лиц, уплачиваемых на добровольной основе и зачисляемых в местный бюджет Киселевского городского округа в соответствии с Бюджетным кодексом Российской Федерации.</w:t>
      </w:r>
    </w:p>
    <w:p w:rsidR="00622138" w:rsidRDefault="00CA64A1" w:rsidP="00622138">
      <w:pPr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lastRenderedPageBreak/>
        <w:t>1.6. Объем бюджетных ассигнований на поддержку одного инициативного проекта из местного бюджета не должен превышать 2500,0 тыс. руб.</w:t>
      </w:r>
    </w:p>
    <w:p w:rsidR="00CA64A1" w:rsidRPr="00DB371F" w:rsidRDefault="00CA64A1" w:rsidP="00622138">
      <w:pPr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 xml:space="preserve">1.7. Финансовое обеспечение инициативного проекта за счет инициативных платежей должно составлять не менее </w:t>
      </w:r>
      <w:r w:rsidR="008376B3">
        <w:rPr>
          <w:sz w:val="24"/>
          <w:szCs w:val="24"/>
        </w:rPr>
        <w:t xml:space="preserve">5 </w:t>
      </w:r>
      <w:r w:rsidRPr="00DB371F">
        <w:rPr>
          <w:sz w:val="24"/>
          <w:szCs w:val="24"/>
        </w:rPr>
        <w:t xml:space="preserve">% от полной стоимости инициативного проекта. </w:t>
      </w:r>
    </w:p>
    <w:p w:rsidR="00622138" w:rsidRDefault="00CA64A1" w:rsidP="00622138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1.8. Результативность, адресность и целевой характер использования денежных средств, выделенных для реализации инициативного проекта, обеспечивает главный администратор (главный распорядитель) бюджетных средств.</w:t>
      </w:r>
    </w:p>
    <w:p w:rsidR="00622138" w:rsidRPr="00622138" w:rsidRDefault="00622138" w:rsidP="00622138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CA64A1" w:rsidRPr="00622138" w:rsidRDefault="00CA64A1" w:rsidP="00622138">
      <w:pPr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622138">
        <w:rPr>
          <w:b/>
          <w:sz w:val="24"/>
          <w:szCs w:val="24"/>
        </w:rPr>
        <w:t>Раздел 2. Выдвижение инициативных проектов</w:t>
      </w:r>
    </w:p>
    <w:p w:rsidR="00CA64A1" w:rsidRPr="00622138" w:rsidRDefault="00CA64A1" w:rsidP="00622138">
      <w:pPr>
        <w:pStyle w:val="ConsPlusNormal"/>
        <w:spacing w:before="220" w:after="16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A1" w:rsidRPr="00DB371F" w:rsidRDefault="00CA64A1" w:rsidP="00622138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CA64A1" w:rsidRPr="00DB371F" w:rsidRDefault="00CA64A1" w:rsidP="00622138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2.2. Инициаторами проектов могут выступать:</w:t>
      </w:r>
    </w:p>
    <w:p w:rsidR="00CA64A1" w:rsidRPr="00DB371F" w:rsidRDefault="00CA64A1" w:rsidP="00622138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-инициативная группа численностью не менее десяти граждан, достигших шестнадцатилетнего возраста и проживающих на территории Киселевского городского округа (далее – инициативная группа);</w:t>
      </w:r>
    </w:p>
    <w:p w:rsidR="00CA64A1" w:rsidRPr="00DB371F" w:rsidRDefault="00CA64A1" w:rsidP="004D39E1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самоуправления;</w:t>
      </w:r>
    </w:p>
    <w:p w:rsidR="00CA64A1" w:rsidRPr="00DB371F" w:rsidRDefault="00CA64A1" w:rsidP="004D39E1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- индивидуальные предприниматели, юридические лица, осуществляющие свою деятельность на территории Киселевского городского округа.</w:t>
      </w:r>
    </w:p>
    <w:p w:rsidR="00CA64A1" w:rsidRPr="00DB371F" w:rsidRDefault="00CA64A1" w:rsidP="004D39E1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2.3. Инициативные проекты, выдвигаемые инициаторами проектов, составляются по форме согласно приложению № 1 к настоящему Порядку.</w:t>
      </w:r>
    </w:p>
    <w:p w:rsidR="00CA64A1" w:rsidRPr="00DB371F" w:rsidRDefault="00CA64A1" w:rsidP="004D39E1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2.4. Представленный инициативный проект должен соответствовать следующим требованиям:</w:t>
      </w:r>
    </w:p>
    <w:p w:rsidR="00CA64A1" w:rsidRPr="00DB371F" w:rsidRDefault="00CA64A1" w:rsidP="004D39E1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371F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DB371F">
        <w:rPr>
          <w:rFonts w:ascii="Times New Roman" w:hAnsi="Times New Roman" w:cs="Times New Roman"/>
          <w:sz w:val="24"/>
          <w:szCs w:val="24"/>
        </w:rPr>
        <w:t xml:space="preserve"> на решение конкретной проблемы в рамках вопросов местного значения Киселевского городского округа;</w:t>
      </w:r>
    </w:p>
    <w:p w:rsidR="00CA64A1" w:rsidRPr="00DB371F" w:rsidRDefault="00CA64A1" w:rsidP="004D39E1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-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теплоснабжения, водоснабжения и водоотведения;</w:t>
      </w:r>
    </w:p>
    <w:p w:rsidR="00622138" w:rsidRDefault="00CA64A1" w:rsidP="00622138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- не относится к объектам, подлежащим реконструкции, к новым объек</w:t>
      </w:r>
      <w:r w:rsidR="00622138">
        <w:rPr>
          <w:rFonts w:ascii="Times New Roman" w:hAnsi="Times New Roman" w:cs="Times New Roman"/>
          <w:sz w:val="24"/>
          <w:szCs w:val="24"/>
        </w:rPr>
        <w:t>там капитального строительства.</w:t>
      </w:r>
    </w:p>
    <w:p w:rsidR="00622138" w:rsidRDefault="00622138" w:rsidP="00622138">
      <w:pPr>
        <w:pStyle w:val="ConsPlusNormal"/>
        <w:spacing w:before="22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4A1" w:rsidRPr="00622138" w:rsidRDefault="00CA64A1" w:rsidP="00622138">
      <w:pPr>
        <w:pStyle w:val="ConsPlusNormal"/>
        <w:spacing w:before="220" w:after="16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138">
        <w:rPr>
          <w:rFonts w:ascii="Times New Roman" w:hAnsi="Times New Roman" w:cs="Times New Roman"/>
          <w:b/>
          <w:sz w:val="24"/>
          <w:szCs w:val="24"/>
        </w:rPr>
        <w:t>Раздел 3. Обсуждение и рассмотрение инициативных проектов</w:t>
      </w:r>
    </w:p>
    <w:p w:rsidR="00CA64A1" w:rsidRPr="00622138" w:rsidRDefault="00CA64A1" w:rsidP="00CA64A1">
      <w:pPr>
        <w:ind w:firstLine="426"/>
        <w:contextualSpacing/>
        <w:jc w:val="both"/>
        <w:rPr>
          <w:b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  <w:tab w:val="left" w:pos="426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3.1. Инициативный проект до внесения в администрацию Киселевского городского округа подлежит рассмотрению, обсуждению, определению его соответствия интересам жителей  Киселевского городского округа, целесообразности его реализации для принятия решения о его поддержке: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- на собрании или конференции граждан;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- на собрании или конференции граждан по вопросам осуществления территориального общественного самоуправления (в случае, если инициатором проекта выступают органы территориального общественного самоуправления);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- путем опроса граждан, сбора их подписей (за исключением случаев, когда инициатором проекта выступают индивидуальные предприниматели и (или) юридические лица).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3.2. Возможно рассмотрение нескольких инициативных проектов на одном собрании, на одной конференции граждан или при проведении одного опроса граждан.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 xml:space="preserve">3.3. Проведение собрания, конференции и опроса граждан, сбор их подписей осуществляются в соответствии с законодательством об общих принципах организации местного самоуправления в Российской Федерации, Уставом Киселевского городского округа, </w:t>
      </w:r>
      <w:r w:rsidRPr="00DB371F">
        <w:rPr>
          <w:rFonts w:eastAsia="Calibri"/>
          <w:sz w:val="24"/>
          <w:szCs w:val="24"/>
        </w:rPr>
        <w:t>нормативным правовым актом</w:t>
      </w:r>
      <w:r w:rsidRPr="00DB371F">
        <w:rPr>
          <w:sz w:val="24"/>
          <w:szCs w:val="24"/>
        </w:rPr>
        <w:t xml:space="preserve"> Совета народных депутатов Киселевского городского округа.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FF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FF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FF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DB371F">
        <w:rPr>
          <w:b/>
          <w:sz w:val="24"/>
          <w:szCs w:val="24"/>
        </w:rPr>
        <w:lastRenderedPageBreak/>
        <w:t>Раздел 4. Внесение инициативных проектов в администрацию Киселевского городского округа</w:t>
      </w:r>
    </w:p>
    <w:p w:rsidR="00CA64A1" w:rsidRPr="00DB371F" w:rsidRDefault="00CA64A1" w:rsidP="00CA64A1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 xml:space="preserve">4.1. Инициативные проекты, планируемые к реализации, представляются в администрацию Киселевского городского округа не позднее 1 октября текущего финансового года. 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Для проведения конкурсного отбора администрацией Киселевского городского округа устанавливаются даты и время приема инициативных проектов. Информация о сроках проведения конкурсного отбора размещается на официальном сайте администрации Киселевского городского округа.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4.2. Внесение инициативного проекта осуществляется инициатором проекта (представителем инициативной группы) путем направления в администрацию Киселевского городского округа инициативного проекта, составленного по форме согласно приложению № 1 к настоящему Порядку, протокола собрания или конференции граждан, результатов опроса граждан и (или) подписных листов, подтверждающих поддержку инициативного проекта жителями Киселевского городского округа или его части.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В случае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№ 2 к настоящему Порядку.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 xml:space="preserve">4.3. </w:t>
      </w:r>
      <w:proofErr w:type="gramStart"/>
      <w:r w:rsidRPr="00DB371F">
        <w:rPr>
          <w:sz w:val="24"/>
          <w:szCs w:val="24"/>
        </w:rPr>
        <w:t>Информация о внесении инициативного проекта в администрацию Киселевского городского округа подлежит опубликованию (обнародованию) и размещению на официальном сайте администрации Киселевского городского округа в сети интернет в разделе «Инициативные проекты» в течение 3 рабочих дней со дня внесения инициативного проекта в  администрацию Киселевского городского округа и должна содержать сведения, указанные в приложении № 1 к Порядку, а также сведения об инициаторах проекта</w:t>
      </w:r>
      <w:proofErr w:type="gramEnd"/>
      <w:r w:rsidRPr="00DB371F">
        <w:rPr>
          <w:sz w:val="24"/>
          <w:szCs w:val="24"/>
        </w:rPr>
        <w:t>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4.4. Свои замечания и предложения вправе направлять жители Киселевского городского округа, достигшие шестнадцатилетнего возраста.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center"/>
        <w:rPr>
          <w:b/>
          <w:sz w:val="24"/>
          <w:szCs w:val="24"/>
        </w:rPr>
      </w:pPr>
      <w:r w:rsidRPr="00DB371F">
        <w:rPr>
          <w:b/>
          <w:sz w:val="24"/>
          <w:szCs w:val="24"/>
        </w:rPr>
        <w:t>Раздел 5. Рассмотрение инициативных проектов в администрации Киселевского городского округа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center"/>
        <w:rPr>
          <w:b/>
          <w:sz w:val="24"/>
          <w:szCs w:val="24"/>
        </w:rPr>
      </w:pP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5.1. Срок рассмотрения каждого инициативного проекта</w:t>
      </w:r>
      <w:r w:rsidRPr="00DB371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Киселевского городского округа</w:t>
      </w:r>
      <w:r w:rsidRPr="00DB371F">
        <w:rPr>
          <w:rFonts w:ascii="Times New Roman" w:hAnsi="Times New Roman" w:cs="Times New Roman"/>
          <w:sz w:val="24"/>
          <w:szCs w:val="24"/>
        </w:rPr>
        <w:t xml:space="preserve"> не может превышать 30 дней со дня его внесения </w:t>
      </w:r>
      <w:r w:rsidRPr="00DB371F">
        <w:rPr>
          <w:rFonts w:ascii="Times New Roman" w:hAnsi="Times New Roman" w:cs="Times New Roman"/>
          <w:color w:val="000000"/>
          <w:sz w:val="24"/>
          <w:szCs w:val="24"/>
        </w:rPr>
        <w:t>на соответствие требованиям, установленным разделами и 2, 3, 4 настоящего Порядка.</w:t>
      </w:r>
    </w:p>
    <w:p w:rsidR="00CA64A1" w:rsidRPr="00DB371F" w:rsidRDefault="00CA64A1" w:rsidP="00CA64A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 w:rsidRPr="00DB371F">
        <w:rPr>
          <w:color w:val="000000"/>
        </w:rPr>
        <w:t xml:space="preserve">На этом этапе проводится технический анализ проектов, целью которого является проверка соответствия выдвинутого инициативного проекта всем условиям, прописанным в Порядке. В частности, проверяется наличие необходимых документов, а также проведение процедур инициирования и выдвижения инициативного проекта в соответствии с требованиями Порядка. Проверяется техническая возможность реализации проекта, </w:t>
      </w:r>
      <w:r w:rsidR="004D39E1">
        <w:rPr>
          <w:color w:val="000000"/>
        </w:rPr>
        <w:t>предполагаемая сметная стоимость проекта на предмет достоверности ее определения</w:t>
      </w:r>
      <w:r w:rsidRPr="00DB371F">
        <w:rPr>
          <w:color w:val="000000"/>
        </w:rPr>
        <w:t>, а также отсутствие дублирования инициативного проекта в других государственных программах субъекта Российской Федерации или муниципальных программах.</w:t>
      </w:r>
    </w:p>
    <w:p w:rsidR="00CA64A1" w:rsidRPr="00DB371F" w:rsidRDefault="00CA64A1" w:rsidP="00CA64A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 w:rsidRPr="00DB371F">
        <w:rPr>
          <w:color w:val="000000"/>
        </w:rPr>
        <w:t>Работы по техническому анализу, проводятся специалистами администрации Киселевского го</w:t>
      </w:r>
      <w:r w:rsidR="004D39E1">
        <w:rPr>
          <w:color w:val="000000"/>
        </w:rPr>
        <w:t>родского округа, и (или) органами</w:t>
      </w:r>
      <w:r w:rsidRPr="00DB371F">
        <w:rPr>
          <w:color w:val="000000"/>
        </w:rPr>
        <w:t xml:space="preserve"> местного самоуправления </w:t>
      </w:r>
      <w:r w:rsidR="004D39E1">
        <w:rPr>
          <w:color w:val="000000"/>
        </w:rPr>
        <w:t>Киселевского городского округа.</w:t>
      </w:r>
    </w:p>
    <w:p w:rsidR="00CA64A1" w:rsidRPr="00DB371F" w:rsidRDefault="00CA64A1" w:rsidP="00CA64A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 w:rsidRPr="00DB371F">
        <w:rPr>
          <w:color w:val="000000"/>
        </w:rPr>
        <w:t>При необходимости к этой работе привлекаются специалисты в соответствующей сфере деятельности. В частности, это могут быть эксперты в сфере инклюзии, дизайна городской среды или универсального дизайна.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t>5.2. В случае если в администрацию внесено 2 и более инициативных проекта, в том числе с описанием аналогичных по содержанию приоритетных проблем, администрация Киселевского городского организует проведение конкурсного отбора и информирует об этом инициатора проекта.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t>5.3. Администрация Киселевского городского округа по результатам рассмотрения инициативного проекта, в том числе проведенного конкурсного отбора, принимает одно из следующих решений: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поддержать инициативный проект (далее-решение о поддержке инициативного проекта) и продолжить работу над ним в пределах бюджетных ассигнований, предусмотренных решением о местном бюджете на очередной финансовый год и плановый период на соответствующие цели; 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t>5.4. Решение о поддержке инициативного проекта должно содержать сведения о: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t xml:space="preserve">- реализуемом инициативном </w:t>
      </w:r>
      <w:proofErr w:type="gramStart"/>
      <w:r w:rsidRPr="00DB371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proofErr w:type="gramEnd"/>
      <w:r w:rsidRPr="00DB37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B371F">
        <w:rPr>
          <w:rFonts w:ascii="Times New Roman" w:hAnsi="Times New Roman" w:cs="Times New Roman"/>
          <w:sz w:val="24"/>
          <w:szCs w:val="24"/>
        </w:rPr>
        <w:t>направление расходования средств бюджета Киселевского городского округа)</w:t>
      </w:r>
      <w:r w:rsidRPr="00DB37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t>- стоимости инициативного проекта, в том числе об объеме инициативных платежей;</w:t>
      </w:r>
    </w:p>
    <w:p w:rsidR="00CA64A1" w:rsidRPr="00DB371F" w:rsidRDefault="00CA64A1" w:rsidP="00CA64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7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B371F">
        <w:rPr>
          <w:rFonts w:ascii="Times New Roman" w:hAnsi="Times New Roman" w:cs="Times New Roman"/>
          <w:color w:val="000000"/>
          <w:sz w:val="24"/>
          <w:szCs w:val="24"/>
        </w:rPr>
        <w:t>сроке</w:t>
      </w:r>
      <w:proofErr w:type="gramEnd"/>
      <w:r w:rsidRPr="00DB371F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перечисления и информации для перечисления инициативных платежей в бюджет  Киселевского городского  округа.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5.5. Администрация Киселевского городского округа принимает </w:t>
      </w:r>
      <w:r w:rsidRPr="00DB371F">
        <w:rPr>
          <w:sz w:val="24"/>
          <w:szCs w:val="24"/>
        </w:rPr>
        <w:t>решение об отказе в поддержке инициативного проекта в случае: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 актов Кемеровской области </w:t>
      </w:r>
      <w:r w:rsidR="00D32032">
        <w:rPr>
          <w:sz w:val="24"/>
          <w:szCs w:val="24"/>
        </w:rPr>
        <w:t>–</w:t>
      </w:r>
      <w:r w:rsidRPr="00DB371F">
        <w:rPr>
          <w:sz w:val="24"/>
          <w:szCs w:val="24"/>
        </w:rPr>
        <w:t xml:space="preserve"> Кузбасса, муниципальных правовых актов Киселевского городского округа, Устава Киселевского  городского округа;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Киселевского городского округа необходимых полномочий и прав;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4) отсутствия средств бюджета Киселевского городского округа в объеме, необходимом для реализации инициативного проекта;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>6) признания инициативного проекта не прошедшим конкурсный отбор.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sz w:val="24"/>
          <w:szCs w:val="24"/>
        </w:rPr>
        <w:t xml:space="preserve">5.6. </w:t>
      </w:r>
      <w:r w:rsidRPr="00DB371F">
        <w:rPr>
          <w:color w:val="000000"/>
          <w:sz w:val="24"/>
          <w:szCs w:val="24"/>
        </w:rPr>
        <w:t>Администрация Киселевского городского округа вправе, а в случае, предусмотренном подпунктом 5 пункта 5.5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A64A1" w:rsidRPr="00DB371F" w:rsidRDefault="00CA64A1" w:rsidP="00622138">
      <w:pPr>
        <w:tabs>
          <w:tab w:val="left" w:pos="0"/>
        </w:tabs>
        <w:contextualSpacing/>
        <w:jc w:val="both"/>
        <w:rPr>
          <w:color w:val="FF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  <w:r w:rsidRPr="00DB371F">
        <w:rPr>
          <w:b/>
          <w:color w:val="000000"/>
          <w:sz w:val="24"/>
          <w:szCs w:val="24"/>
        </w:rPr>
        <w:t>Раздел 6. Рассмотрение инициативных проектов конкурсной комиссией и проведение конкурсного отбора</w:t>
      </w:r>
    </w:p>
    <w:p w:rsidR="00CA64A1" w:rsidRPr="00DB371F" w:rsidRDefault="00CA64A1" w:rsidP="00CA64A1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6.1. В случае, установленном пунктом 5.2 раздела 5 Порядка инициативные проекты подлежат конкурсному отбору, проводимому конкурсной комиссией.</w:t>
      </w:r>
      <w:r w:rsidR="00622138">
        <w:rPr>
          <w:color w:val="000000" w:themeColor="text1"/>
          <w:sz w:val="24"/>
          <w:szCs w:val="24"/>
        </w:rPr>
        <w:t xml:space="preserve"> </w:t>
      </w:r>
      <w:r w:rsidRPr="00DB371F">
        <w:rPr>
          <w:color w:val="000000" w:themeColor="text1"/>
          <w:sz w:val="24"/>
          <w:szCs w:val="24"/>
        </w:rPr>
        <w:t xml:space="preserve">Конкурсный отбор инициативных проектов осуществляется на основании балльной шкалы оценки инициативных проектов в соответствии с </w:t>
      </w:r>
      <w:r w:rsidR="00D016CA" w:rsidRPr="00DB371F">
        <w:rPr>
          <w:color w:val="000000" w:themeColor="text1"/>
          <w:sz w:val="24"/>
          <w:szCs w:val="24"/>
        </w:rPr>
        <w:t>приложение № 3</w:t>
      </w:r>
      <w:r w:rsidR="00D016CA">
        <w:rPr>
          <w:color w:val="000000" w:themeColor="text1"/>
          <w:sz w:val="24"/>
          <w:szCs w:val="24"/>
        </w:rPr>
        <w:t xml:space="preserve"> к </w:t>
      </w:r>
      <w:r w:rsidRPr="00DB371F">
        <w:rPr>
          <w:color w:val="000000" w:themeColor="text1"/>
          <w:sz w:val="24"/>
          <w:szCs w:val="24"/>
        </w:rPr>
        <w:t>настоящ</w:t>
      </w:r>
      <w:r w:rsidR="00D016CA">
        <w:rPr>
          <w:color w:val="000000" w:themeColor="text1"/>
          <w:sz w:val="24"/>
          <w:szCs w:val="24"/>
        </w:rPr>
        <w:t>е</w:t>
      </w:r>
      <w:r w:rsidRPr="00DB371F">
        <w:rPr>
          <w:color w:val="000000" w:themeColor="text1"/>
          <w:sz w:val="24"/>
          <w:szCs w:val="24"/>
        </w:rPr>
        <w:t>м</w:t>
      </w:r>
      <w:r w:rsidR="00D016CA">
        <w:rPr>
          <w:color w:val="000000" w:themeColor="text1"/>
          <w:sz w:val="24"/>
          <w:szCs w:val="24"/>
        </w:rPr>
        <w:t>у Порядку</w:t>
      </w:r>
      <w:r w:rsidRPr="00DB371F">
        <w:rPr>
          <w:color w:val="000000" w:themeColor="text1"/>
          <w:sz w:val="24"/>
          <w:szCs w:val="24"/>
        </w:rPr>
        <w:t>.</w:t>
      </w:r>
    </w:p>
    <w:p w:rsidR="00CA64A1" w:rsidRPr="00DB371F" w:rsidRDefault="00CA64A1" w:rsidP="00CA64A1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6.2. Конкурсная комиссия по результатам рассмотрения инициативного проекта принимает одно из следующих решений:</w:t>
      </w:r>
    </w:p>
    <w:p w:rsidR="00CA64A1" w:rsidRPr="00DB371F" w:rsidRDefault="00CA64A1" w:rsidP="00CA64A1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- признать инициативный проект прошедшим конкурсной отбор;</w:t>
      </w:r>
    </w:p>
    <w:p w:rsidR="00CA64A1" w:rsidRPr="00DB371F" w:rsidRDefault="00CA64A1" w:rsidP="00CA64A1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- признать инициативный проект не прошедшим конкурсный отбор;</w:t>
      </w:r>
    </w:p>
    <w:p w:rsidR="00CA64A1" w:rsidRPr="00DB371F" w:rsidRDefault="00CA64A1" w:rsidP="00CA64A1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6.3. Решение принимается конкурсной комиссией по каждому представленному инициативному проекту отдельно.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 xml:space="preserve">6.4. </w:t>
      </w:r>
      <w:proofErr w:type="gramStart"/>
      <w:r w:rsidRPr="00DB371F">
        <w:rPr>
          <w:color w:val="000000" w:themeColor="text1"/>
          <w:sz w:val="24"/>
          <w:szCs w:val="24"/>
        </w:rPr>
        <w:t xml:space="preserve">Прошедшими конкурсной отбор считаются инициативные проекты, получившие наибольшее количество баллов в соответствии с балльной шкалой и баллов, полученных при голосовании членов конкурсной комиссии. </w:t>
      </w:r>
      <w:proofErr w:type="gramEnd"/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В случае наличия нескольких проектов, получивших одинаковый суммарный балл по всем критериям конкурсного отбора, преимуществом обладает участник конкурсного отбора, подавший заявку ранее.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По результатам конкурсного отбора формируется рейтинг инициативных проектов в порядке убывания присвоенных им суммарных баллов.</w:t>
      </w:r>
    </w:p>
    <w:p w:rsidR="00CA64A1" w:rsidRPr="00DB371F" w:rsidRDefault="00CA64A1" w:rsidP="00622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 xml:space="preserve">6.5. Инициативные проекты, не допущенные к участию в конкурсном отборе или не признанные победителями конкурсного отбора, могут быть представлены к участию в очередном конкурсном отборе.  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DB371F">
        <w:rPr>
          <w:b/>
          <w:color w:val="000000" w:themeColor="text1"/>
          <w:sz w:val="24"/>
          <w:szCs w:val="24"/>
        </w:rPr>
        <w:lastRenderedPageBreak/>
        <w:t xml:space="preserve">Раздел 7. Участие инициаторов проекта в реализации инициативных проектов </w:t>
      </w:r>
    </w:p>
    <w:p w:rsidR="00CA64A1" w:rsidRPr="00DB371F" w:rsidRDefault="00CA64A1" w:rsidP="00622138">
      <w:pPr>
        <w:tabs>
          <w:tab w:val="left" w:pos="0"/>
        </w:tabs>
        <w:contextualSpacing/>
        <w:jc w:val="both"/>
        <w:rPr>
          <w:color w:val="000000" w:themeColor="text1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7.1. Инициаторы проекта вправе принимать участие в реализации инициативных проектов.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>7.2. Приемка результатов работ по реализованному инициативному проекту оформляется актом, подписываемым, в том числе, инициаторами проекта.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 xml:space="preserve">7.3. Инициаторы проекта, другие граждане, проживающие на территории Киселевского городского округа,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B371F">
        <w:rPr>
          <w:color w:val="000000" w:themeColor="text1"/>
          <w:sz w:val="24"/>
          <w:szCs w:val="24"/>
        </w:rPr>
        <w:t>контроль за</w:t>
      </w:r>
      <w:proofErr w:type="gramEnd"/>
      <w:r w:rsidRPr="00DB371F">
        <w:rPr>
          <w:color w:val="000000" w:themeColor="text1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B371F">
        <w:rPr>
          <w:color w:val="000000" w:themeColor="text1"/>
          <w:sz w:val="24"/>
          <w:szCs w:val="24"/>
        </w:rPr>
        <w:t xml:space="preserve">7.4. </w:t>
      </w:r>
      <w:proofErr w:type="gramStart"/>
      <w:r w:rsidRPr="00DB371F">
        <w:rPr>
          <w:color w:val="000000" w:themeColor="text1"/>
          <w:sz w:val="24"/>
          <w:szCs w:val="24"/>
        </w:rPr>
        <w:t>Администратор бюджетных средств предоставляет отчет  о ходе реализации  инициативного проекта, в том числе об использовании денежных средств, об имущественном и (или) трудовом участии заинтересованных в его реализации лиц в администрацию Киселевского городского округа для опубликования (обнародования) и размещения на официальном сайте администрации Киселевского городского округа в сети «Интернет» в разделе «Инициативные проекты» не позднее чем через 30 календарных дней со</w:t>
      </w:r>
      <w:proofErr w:type="gramEnd"/>
      <w:r w:rsidRPr="00DB371F">
        <w:rPr>
          <w:color w:val="000000" w:themeColor="text1"/>
          <w:sz w:val="24"/>
          <w:szCs w:val="24"/>
        </w:rPr>
        <w:t xml:space="preserve"> дня завершения реализации инициативного проекта</w:t>
      </w:r>
      <w:proofErr w:type="gramStart"/>
      <w:r w:rsidRPr="00DB371F">
        <w:rPr>
          <w:color w:val="000000" w:themeColor="text1"/>
          <w:sz w:val="24"/>
          <w:szCs w:val="24"/>
        </w:rPr>
        <w:t>.</w:t>
      </w:r>
      <w:r w:rsidR="00D016CA">
        <w:rPr>
          <w:color w:val="000000" w:themeColor="text1"/>
          <w:sz w:val="24"/>
          <w:szCs w:val="24"/>
        </w:rPr>
        <w:t>».</w:t>
      </w:r>
      <w:proofErr w:type="gramEnd"/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52EFE">
      <w:pPr>
        <w:tabs>
          <w:tab w:val="left" w:pos="0"/>
        </w:tabs>
        <w:contextualSpacing/>
        <w:jc w:val="both"/>
        <w:rPr>
          <w:b/>
          <w:color w:val="000000"/>
          <w:sz w:val="24"/>
          <w:szCs w:val="24"/>
        </w:rPr>
      </w:pPr>
    </w:p>
    <w:p w:rsidR="00CA64A1" w:rsidRPr="00DB371F" w:rsidRDefault="00CA64A1" w:rsidP="00CA64A1">
      <w:pPr>
        <w:tabs>
          <w:tab w:val="left" w:pos="0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CA64A1" w:rsidRDefault="00CA64A1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C52EFE" w:rsidRDefault="00C52EFE" w:rsidP="00CA64A1">
      <w:pPr>
        <w:contextualSpacing/>
        <w:outlineLvl w:val="0"/>
        <w:rPr>
          <w:bCs/>
          <w:sz w:val="24"/>
          <w:szCs w:val="24"/>
        </w:rPr>
      </w:pPr>
    </w:p>
    <w:p w:rsidR="00B1381A" w:rsidRDefault="00B1381A" w:rsidP="00CA64A1">
      <w:pPr>
        <w:contextualSpacing/>
        <w:outlineLvl w:val="0"/>
        <w:rPr>
          <w:bCs/>
          <w:sz w:val="24"/>
          <w:szCs w:val="24"/>
        </w:rPr>
      </w:pPr>
    </w:p>
    <w:p w:rsidR="005A5F9B" w:rsidRDefault="005A5F9B" w:rsidP="00CA64A1">
      <w:pPr>
        <w:contextualSpacing/>
        <w:outlineLvl w:val="0"/>
        <w:rPr>
          <w:bCs/>
          <w:sz w:val="24"/>
          <w:szCs w:val="24"/>
        </w:rPr>
      </w:pPr>
    </w:p>
    <w:p w:rsidR="00622138" w:rsidRDefault="00622138" w:rsidP="00CA64A1">
      <w:pPr>
        <w:contextualSpacing/>
        <w:outlineLvl w:val="0"/>
        <w:rPr>
          <w:bCs/>
          <w:sz w:val="24"/>
          <w:szCs w:val="24"/>
        </w:rPr>
      </w:pPr>
    </w:p>
    <w:p w:rsidR="00622138" w:rsidRDefault="00622138" w:rsidP="00CA64A1">
      <w:pPr>
        <w:contextualSpacing/>
        <w:outlineLvl w:val="0"/>
        <w:rPr>
          <w:bCs/>
          <w:sz w:val="24"/>
          <w:szCs w:val="24"/>
        </w:rPr>
      </w:pPr>
    </w:p>
    <w:p w:rsidR="00622138" w:rsidRDefault="00622138" w:rsidP="00CA64A1">
      <w:pPr>
        <w:contextualSpacing/>
        <w:outlineLvl w:val="0"/>
        <w:rPr>
          <w:bCs/>
          <w:sz w:val="24"/>
          <w:szCs w:val="24"/>
        </w:rPr>
      </w:pPr>
    </w:p>
    <w:p w:rsidR="00622138" w:rsidRDefault="00622138" w:rsidP="00CA64A1">
      <w:pPr>
        <w:contextualSpacing/>
        <w:outlineLvl w:val="0"/>
        <w:rPr>
          <w:bCs/>
          <w:sz w:val="24"/>
          <w:szCs w:val="24"/>
        </w:rPr>
      </w:pPr>
    </w:p>
    <w:p w:rsidR="00D016CA" w:rsidRDefault="00D016CA" w:rsidP="0090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16CA" w:rsidRDefault="00D016CA" w:rsidP="0090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64A1" w:rsidRDefault="005A5F9B" w:rsidP="0090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9402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402CD" w:rsidRPr="00DB371F" w:rsidRDefault="009402CD" w:rsidP="00900A18">
      <w:pPr>
        <w:ind w:left="5670"/>
        <w:contextualSpacing/>
        <w:jc w:val="right"/>
        <w:rPr>
          <w:sz w:val="24"/>
          <w:szCs w:val="24"/>
        </w:rPr>
      </w:pPr>
      <w:r w:rsidRPr="00DB371F">
        <w:rPr>
          <w:bCs/>
          <w:sz w:val="24"/>
          <w:szCs w:val="24"/>
        </w:rPr>
        <w:t xml:space="preserve">к решению Совета народных депутатов </w:t>
      </w:r>
      <w:r w:rsidRPr="00DB371F">
        <w:rPr>
          <w:sz w:val="24"/>
          <w:szCs w:val="24"/>
        </w:rPr>
        <w:t>Киселевского городского округа</w:t>
      </w:r>
    </w:p>
    <w:p w:rsidR="009402CD" w:rsidRPr="00DB371F" w:rsidRDefault="009402CD" w:rsidP="00900A18">
      <w:pPr>
        <w:contextualSpacing/>
        <w:jc w:val="right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от «</w:t>
      </w:r>
      <w:r w:rsidR="00622138">
        <w:rPr>
          <w:color w:val="000000"/>
          <w:sz w:val="24"/>
          <w:szCs w:val="24"/>
        </w:rPr>
        <w:t>29</w:t>
      </w:r>
      <w:r w:rsidRPr="00DB371F">
        <w:rPr>
          <w:color w:val="000000"/>
          <w:sz w:val="24"/>
          <w:szCs w:val="24"/>
        </w:rPr>
        <w:t xml:space="preserve">» </w:t>
      </w:r>
      <w:r w:rsidR="00622138">
        <w:rPr>
          <w:color w:val="000000"/>
          <w:sz w:val="24"/>
          <w:szCs w:val="24"/>
        </w:rPr>
        <w:t>июня</w:t>
      </w:r>
      <w:r w:rsidRPr="00DB371F">
        <w:rPr>
          <w:color w:val="000000"/>
          <w:sz w:val="24"/>
          <w:szCs w:val="24"/>
        </w:rPr>
        <w:t xml:space="preserve"> 2023 г. №</w:t>
      </w:r>
      <w:r w:rsidR="00CF029F">
        <w:rPr>
          <w:color w:val="000000"/>
          <w:sz w:val="24"/>
          <w:szCs w:val="24"/>
        </w:rPr>
        <w:t xml:space="preserve"> 23-н</w:t>
      </w:r>
    </w:p>
    <w:p w:rsidR="00CA64A1" w:rsidRDefault="00CA64A1" w:rsidP="00900A18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2EFE" w:rsidRDefault="00C52EFE" w:rsidP="00CA64A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2EFE" w:rsidRDefault="00C52EFE" w:rsidP="00CA64A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9402CD" w:rsidRPr="009402CD" w:rsidRDefault="009402CD" w:rsidP="009402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02CD">
        <w:rPr>
          <w:rFonts w:ascii="Times New Roman" w:hAnsi="Times New Roman" w:cs="Times New Roman"/>
          <w:sz w:val="24"/>
          <w:szCs w:val="24"/>
        </w:rPr>
        <w:t>к Порядку выдвижения, внесения,</w:t>
      </w:r>
    </w:p>
    <w:p w:rsidR="009402CD" w:rsidRPr="009402CD" w:rsidRDefault="009402CD" w:rsidP="009402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02CD">
        <w:rPr>
          <w:rFonts w:ascii="Times New Roman" w:hAnsi="Times New Roman" w:cs="Times New Roman"/>
          <w:sz w:val="24"/>
          <w:szCs w:val="24"/>
        </w:rPr>
        <w:t xml:space="preserve">обсуждения, рассмотрения </w:t>
      </w:r>
      <w:proofErr w:type="gramStart"/>
      <w:r w:rsidRPr="009402CD">
        <w:rPr>
          <w:rFonts w:ascii="Times New Roman" w:hAnsi="Times New Roman" w:cs="Times New Roman"/>
          <w:sz w:val="24"/>
          <w:szCs w:val="24"/>
        </w:rPr>
        <w:t>инициативных</w:t>
      </w:r>
      <w:proofErr w:type="gramEnd"/>
    </w:p>
    <w:p w:rsidR="009402CD" w:rsidRPr="009402CD" w:rsidRDefault="009402CD" w:rsidP="009402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02CD">
        <w:rPr>
          <w:rFonts w:ascii="Times New Roman" w:hAnsi="Times New Roman" w:cs="Times New Roman"/>
          <w:sz w:val="24"/>
          <w:szCs w:val="24"/>
        </w:rPr>
        <w:t>проектов, а также проведения их</w:t>
      </w:r>
    </w:p>
    <w:p w:rsidR="00C52EFE" w:rsidRPr="00DB371F" w:rsidRDefault="009402CD" w:rsidP="009402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02CD">
        <w:rPr>
          <w:rFonts w:ascii="Times New Roman" w:hAnsi="Times New Roman" w:cs="Times New Roman"/>
          <w:sz w:val="24"/>
          <w:szCs w:val="24"/>
        </w:rPr>
        <w:t>конкурсного отбора  вКиселевском городском округе</w:t>
      </w:r>
      <w:proofErr w:type="gramEnd"/>
    </w:p>
    <w:p w:rsidR="00CA64A1" w:rsidRPr="00DB371F" w:rsidRDefault="00CA64A1" w:rsidP="00CA64A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64A1" w:rsidRPr="00DB371F" w:rsidRDefault="00CA64A1" w:rsidP="00CA64A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1F">
        <w:rPr>
          <w:rFonts w:ascii="Times New Roman" w:hAnsi="Times New Roman" w:cs="Times New Roman"/>
          <w:b/>
          <w:bCs/>
          <w:sz w:val="24"/>
          <w:szCs w:val="24"/>
        </w:rPr>
        <w:t>БАЛЛЬНАЯ ШКАЛА ОЦЕНКИ ИНИЦИАТИВНЫХ ПРОЕКТОВ</w:t>
      </w:r>
    </w:p>
    <w:p w:rsidR="00CA64A1" w:rsidRPr="00DB371F" w:rsidRDefault="00CA64A1" w:rsidP="00CA64A1">
      <w:pPr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5486"/>
        <w:gridCol w:w="3118"/>
        <w:gridCol w:w="1240"/>
      </w:tblGrid>
      <w:tr w:rsidR="00CA64A1" w:rsidRPr="00DB371F" w:rsidTr="00E14A82">
        <w:trPr>
          <w:trHeight w:val="398"/>
        </w:trPr>
        <w:tc>
          <w:tcPr>
            <w:tcW w:w="277" w:type="pct"/>
            <w:vAlign w:val="center"/>
            <w:hideMark/>
          </w:tcPr>
          <w:p w:rsidR="00CA64A1" w:rsidRPr="00DB371F" w:rsidRDefault="00CA64A1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 xml:space="preserve">№ </w:t>
            </w:r>
          </w:p>
          <w:p w:rsidR="00CA64A1" w:rsidRPr="00DB371F" w:rsidRDefault="00CA64A1" w:rsidP="00E14A8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B371F">
              <w:rPr>
                <w:sz w:val="24"/>
                <w:szCs w:val="24"/>
              </w:rPr>
              <w:t>п</w:t>
            </w:r>
            <w:proofErr w:type="gramEnd"/>
            <w:r w:rsidRPr="00DB371F">
              <w:rPr>
                <w:sz w:val="24"/>
                <w:szCs w:val="24"/>
              </w:rPr>
              <w:t>/п</w:t>
            </w:r>
          </w:p>
        </w:tc>
        <w:tc>
          <w:tcPr>
            <w:tcW w:w="2632" w:type="pct"/>
            <w:vAlign w:val="center"/>
            <w:hideMark/>
          </w:tcPr>
          <w:p w:rsidR="00CA64A1" w:rsidRPr="00DB371F" w:rsidRDefault="00CA64A1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Наименование критериев конкурсного отбора</w:t>
            </w:r>
          </w:p>
        </w:tc>
        <w:tc>
          <w:tcPr>
            <w:tcW w:w="1496" w:type="pct"/>
          </w:tcPr>
          <w:p w:rsidR="00CA64A1" w:rsidRPr="00DB371F" w:rsidRDefault="00CA64A1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595" w:type="pct"/>
            <w:vAlign w:val="center"/>
            <w:hideMark/>
          </w:tcPr>
          <w:p w:rsidR="00CA64A1" w:rsidRPr="00DB371F" w:rsidRDefault="00CA64A1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Количество баллов</w:t>
            </w:r>
          </w:p>
        </w:tc>
      </w:tr>
      <w:tr w:rsidR="00CB0D4C" w:rsidRPr="00DB371F" w:rsidTr="00CB0D4C">
        <w:trPr>
          <w:trHeight w:val="359"/>
        </w:trPr>
        <w:tc>
          <w:tcPr>
            <w:tcW w:w="277" w:type="pct"/>
            <w:vMerge w:val="restar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</w:t>
            </w:r>
          </w:p>
        </w:tc>
        <w:tc>
          <w:tcPr>
            <w:tcW w:w="2632" w:type="pct"/>
            <w:vMerge w:val="restar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 xml:space="preserve">Количество жителей города (соответствующей территории), прямых </w:t>
            </w:r>
            <w:proofErr w:type="spellStart"/>
            <w:r w:rsidRPr="00DB371F">
              <w:rPr>
                <w:sz w:val="24"/>
                <w:szCs w:val="24"/>
              </w:rPr>
              <w:t>благополучателей</w:t>
            </w:r>
            <w:proofErr w:type="spellEnd"/>
            <w:r w:rsidRPr="00DB371F">
              <w:rPr>
                <w:sz w:val="24"/>
                <w:szCs w:val="24"/>
              </w:rPr>
              <w:t xml:space="preserve">, заинтересованных в реализации инициативного проекта </w:t>
            </w:r>
          </w:p>
        </w:tc>
        <w:tc>
          <w:tcPr>
            <w:tcW w:w="1496" w:type="pct"/>
          </w:tcPr>
          <w:p w:rsidR="00CB0D4C" w:rsidRPr="00DB371F" w:rsidRDefault="00CB0D4C" w:rsidP="00CB0D4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71F">
              <w:rPr>
                <w:color w:val="000000" w:themeColor="text1"/>
                <w:sz w:val="24"/>
                <w:szCs w:val="24"/>
              </w:rPr>
              <w:t xml:space="preserve">до 100 человек </w:t>
            </w:r>
          </w:p>
        </w:tc>
        <w:tc>
          <w:tcPr>
            <w:tcW w:w="595" w:type="pct"/>
          </w:tcPr>
          <w:p w:rsidR="00CB0D4C" w:rsidRPr="00DB371F" w:rsidRDefault="00CB0D4C" w:rsidP="00CB0D4C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5</w:t>
            </w:r>
          </w:p>
        </w:tc>
      </w:tr>
      <w:tr w:rsidR="00CB0D4C" w:rsidRPr="00DB371F" w:rsidTr="00E14A82">
        <w:trPr>
          <w:trHeight w:val="408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CB0D4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71F">
              <w:rPr>
                <w:color w:val="000000" w:themeColor="text1"/>
                <w:sz w:val="24"/>
                <w:szCs w:val="24"/>
              </w:rPr>
              <w:t>от 101 до 500 человек</w:t>
            </w:r>
          </w:p>
        </w:tc>
        <w:tc>
          <w:tcPr>
            <w:tcW w:w="595" w:type="pct"/>
          </w:tcPr>
          <w:p w:rsidR="00CB0D4C" w:rsidRPr="00DB371F" w:rsidRDefault="00CB0D4C" w:rsidP="00CB0D4C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10</w:t>
            </w:r>
          </w:p>
        </w:tc>
      </w:tr>
      <w:tr w:rsidR="00CB0D4C" w:rsidRPr="00DB371F" w:rsidTr="00E14A82">
        <w:trPr>
          <w:trHeight w:val="408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71F">
              <w:rPr>
                <w:color w:val="000000" w:themeColor="text1"/>
                <w:sz w:val="24"/>
                <w:szCs w:val="24"/>
              </w:rPr>
              <w:t>от 501 до 1000 человек</w:t>
            </w:r>
          </w:p>
        </w:tc>
        <w:tc>
          <w:tcPr>
            <w:tcW w:w="595" w:type="pct"/>
          </w:tcPr>
          <w:p w:rsidR="00CB0D4C" w:rsidRPr="00DB371F" w:rsidRDefault="00CB0D4C" w:rsidP="00CB0D4C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15</w:t>
            </w:r>
          </w:p>
        </w:tc>
      </w:tr>
      <w:tr w:rsidR="00CB0D4C" w:rsidRPr="00DB371F" w:rsidTr="00E14A82">
        <w:trPr>
          <w:trHeight w:val="408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71F">
              <w:rPr>
                <w:color w:val="000000" w:themeColor="text1"/>
                <w:sz w:val="24"/>
                <w:szCs w:val="24"/>
              </w:rPr>
              <w:t>свыше 1000 человек</w:t>
            </w:r>
          </w:p>
        </w:tc>
        <w:tc>
          <w:tcPr>
            <w:tcW w:w="595" w:type="pct"/>
          </w:tcPr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20</w:t>
            </w:r>
          </w:p>
        </w:tc>
      </w:tr>
      <w:tr w:rsidR="00CB0D4C" w:rsidRPr="00DB371F" w:rsidTr="00CB0D4C">
        <w:trPr>
          <w:trHeight w:val="440"/>
        </w:trPr>
        <w:tc>
          <w:tcPr>
            <w:tcW w:w="277" w:type="pct"/>
            <w:vMerge w:val="restart"/>
            <w:hideMark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2</w:t>
            </w: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 </w:t>
            </w:r>
          </w:p>
        </w:tc>
        <w:tc>
          <w:tcPr>
            <w:tcW w:w="2632" w:type="pct"/>
            <w:vMerge w:val="restart"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proofErr w:type="gramStart"/>
            <w:r w:rsidRPr="00DB371F">
              <w:rPr>
                <w:sz w:val="24"/>
                <w:szCs w:val="24"/>
              </w:rPr>
              <w:t>Степень участия населения в определении проблемы, заявленной в проекте (согласно протоколу собрания или конференции граждан, результатам сбора подписей граждан в поддержку инициативного проекта), в процентах от  количества проживающих граждан на территории, части территории, предназначенной для реализации инициативного проекта)</w:t>
            </w:r>
            <w:proofErr w:type="gramEnd"/>
          </w:p>
        </w:tc>
        <w:tc>
          <w:tcPr>
            <w:tcW w:w="1496" w:type="pct"/>
          </w:tcPr>
          <w:p w:rsidR="00CB0D4C" w:rsidRPr="00DB371F" w:rsidRDefault="00CB0D4C" w:rsidP="00CB0D4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71F">
              <w:rPr>
                <w:color w:val="000000" w:themeColor="text1"/>
                <w:sz w:val="24"/>
                <w:szCs w:val="24"/>
              </w:rPr>
              <w:t xml:space="preserve">до 5% </w:t>
            </w:r>
          </w:p>
        </w:tc>
        <w:tc>
          <w:tcPr>
            <w:tcW w:w="595" w:type="pct"/>
          </w:tcPr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5</w:t>
            </w:r>
          </w:p>
          <w:p w:rsidR="00CB0D4C" w:rsidRPr="00DB371F" w:rsidRDefault="00CB0D4C" w:rsidP="00E14A82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B0D4C" w:rsidRPr="00DB371F" w:rsidTr="00E14A82">
        <w:trPr>
          <w:trHeight w:val="551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CB0D4C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от 5 до 10 %</w:t>
            </w:r>
          </w:p>
        </w:tc>
        <w:tc>
          <w:tcPr>
            <w:tcW w:w="595" w:type="pct"/>
          </w:tcPr>
          <w:p w:rsidR="00CB0D4C" w:rsidRPr="00DB371F" w:rsidRDefault="00CB0D4C" w:rsidP="00CB0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10</w:t>
            </w:r>
          </w:p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0D4C" w:rsidRPr="00DB371F" w:rsidTr="00E14A82">
        <w:trPr>
          <w:trHeight w:val="551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CB0D4C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от 10 до 20 %</w:t>
            </w: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CB0D4C" w:rsidRPr="00DB371F" w:rsidRDefault="00CB0D4C" w:rsidP="00CB0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15</w:t>
            </w:r>
          </w:p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0D4C" w:rsidRPr="00DB371F" w:rsidTr="00E14A82">
        <w:trPr>
          <w:trHeight w:val="551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свыше 20%</w:t>
            </w:r>
          </w:p>
        </w:tc>
        <w:tc>
          <w:tcPr>
            <w:tcW w:w="595" w:type="pct"/>
          </w:tcPr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20</w:t>
            </w:r>
          </w:p>
        </w:tc>
      </w:tr>
      <w:tr w:rsidR="00CB0D4C" w:rsidRPr="00DB371F" w:rsidTr="00CB0D4C">
        <w:trPr>
          <w:trHeight w:val="690"/>
        </w:trPr>
        <w:tc>
          <w:tcPr>
            <w:tcW w:w="277" w:type="pct"/>
            <w:vMerge w:val="restart"/>
            <w:hideMark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3</w:t>
            </w:r>
          </w:p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 </w:t>
            </w: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  </w:t>
            </w:r>
          </w:p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 </w:t>
            </w:r>
          </w:p>
        </w:tc>
        <w:tc>
          <w:tcPr>
            <w:tcW w:w="2632" w:type="pct"/>
            <w:vMerge w:val="restart"/>
            <w:vAlign w:val="center"/>
            <w:hideMark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 xml:space="preserve">Уровень </w:t>
            </w:r>
            <w:proofErr w:type="spellStart"/>
            <w:r w:rsidRPr="00DB371F">
              <w:rPr>
                <w:bCs/>
                <w:sz w:val="24"/>
                <w:szCs w:val="24"/>
              </w:rPr>
              <w:t>софинансированияинициативного</w:t>
            </w:r>
            <w:proofErr w:type="spellEnd"/>
          </w:p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проекта со стороны населения городского округа, инициаторов проекта, иных заинтересованных лиц</w:t>
            </w:r>
          </w:p>
        </w:tc>
        <w:tc>
          <w:tcPr>
            <w:tcW w:w="1496" w:type="pct"/>
          </w:tcPr>
          <w:p w:rsidR="00CB0D4C" w:rsidRPr="00DB371F" w:rsidRDefault="00CB0D4C" w:rsidP="00CB0D4C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от 5% до 10%</w:t>
            </w:r>
          </w:p>
        </w:tc>
        <w:tc>
          <w:tcPr>
            <w:tcW w:w="595" w:type="pct"/>
            <w:vAlign w:val="center"/>
          </w:tcPr>
          <w:p w:rsidR="00CB0D4C" w:rsidRPr="00DB371F" w:rsidRDefault="00CB0D4C" w:rsidP="00E14A8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10</w:t>
            </w:r>
          </w:p>
          <w:p w:rsidR="00CB0D4C" w:rsidRPr="00DB371F" w:rsidRDefault="00CB0D4C" w:rsidP="00E14A82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B0D4C" w:rsidRPr="00DB371F" w:rsidTr="00E14A82">
        <w:trPr>
          <w:trHeight w:val="690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  <w:vAlign w:val="center"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свыше 10 %</w:t>
            </w:r>
          </w:p>
        </w:tc>
        <w:tc>
          <w:tcPr>
            <w:tcW w:w="595" w:type="pct"/>
            <w:vAlign w:val="center"/>
          </w:tcPr>
          <w:p w:rsidR="00CB0D4C" w:rsidRPr="00DB371F" w:rsidRDefault="00CB0D4C" w:rsidP="00CB0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20</w:t>
            </w:r>
          </w:p>
          <w:p w:rsidR="00CB0D4C" w:rsidRPr="00DB371F" w:rsidRDefault="00CB0D4C" w:rsidP="00E14A82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B0D4C" w:rsidRPr="00DB371F" w:rsidTr="00CB0D4C">
        <w:trPr>
          <w:trHeight w:val="525"/>
        </w:trPr>
        <w:tc>
          <w:tcPr>
            <w:tcW w:w="277" w:type="pct"/>
            <w:vMerge w:val="restart"/>
            <w:hideMark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4</w:t>
            </w: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 </w:t>
            </w: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 </w:t>
            </w:r>
          </w:p>
        </w:tc>
        <w:tc>
          <w:tcPr>
            <w:tcW w:w="2632" w:type="pct"/>
            <w:vMerge w:val="restart"/>
            <w:hideMark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 xml:space="preserve">Участие населения в реализации проекта </w:t>
            </w:r>
          </w:p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(добровольное имущественное участие, трудовое участие)</w:t>
            </w: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предусматривает</w:t>
            </w: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10</w:t>
            </w:r>
          </w:p>
          <w:p w:rsidR="00CB0D4C" w:rsidRPr="00DB371F" w:rsidRDefault="00CB0D4C" w:rsidP="00E14A82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B0D4C" w:rsidRPr="00DB371F" w:rsidTr="00E14A82">
        <w:trPr>
          <w:trHeight w:val="525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595" w:type="pct"/>
          </w:tcPr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0</w:t>
            </w:r>
          </w:p>
        </w:tc>
      </w:tr>
      <w:tr w:rsidR="00CB0D4C" w:rsidRPr="00DB371F" w:rsidTr="00CB0D4C">
        <w:trPr>
          <w:trHeight w:val="690"/>
        </w:trPr>
        <w:tc>
          <w:tcPr>
            <w:tcW w:w="277" w:type="pct"/>
            <w:vMerge w:val="restart"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32" w:type="pct"/>
            <w:vMerge w:val="restar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 xml:space="preserve">Вклад индивидуальных предпринимателей, юридических лиц в реализацию проекта в </w:t>
            </w:r>
            <w:proofErr w:type="spellStart"/>
            <w:r w:rsidRPr="00DB371F">
              <w:rPr>
                <w:sz w:val="24"/>
                <w:szCs w:val="24"/>
              </w:rPr>
              <w:t>неденежной</w:t>
            </w:r>
            <w:proofErr w:type="spellEnd"/>
            <w:r w:rsidRPr="00DB371F">
              <w:rPr>
                <w:sz w:val="24"/>
                <w:szCs w:val="24"/>
              </w:rPr>
              <w:t xml:space="preserve"> форме (трудовое участие, материалы и другие формы) при наличии соответствующего документального подтверждения </w:t>
            </w: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предусматривает</w:t>
            </w:r>
          </w:p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10</w:t>
            </w:r>
          </w:p>
          <w:p w:rsidR="00CB0D4C" w:rsidRPr="00DB371F" w:rsidRDefault="00CB0D4C" w:rsidP="00E14A8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0D4C" w:rsidRPr="00DB371F" w:rsidTr="00E14A82">
        <w:trPr>
          <w:trHeight w:val="690"/>
        </w:trPr>
        <w:tc>
          <w:tcPr>
            <w:tcW w:w="277" w:type="pct"/>
            <w:vMerge/>
          </w:tcPr>
          <w:p w:rsidR="00CB0D4C" w:rsidRPr="00DB371F" w:rsidRDefault="00CB0D4C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B0D4C" w:rsidRPr="00DB371F" w:rsidRDefault="00CB0D4C" w:rsidP="00E14A82">
            <w:pPr>
              <w:contextualSpacing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595" w:type="pct"/>
          </w:tcPr>
          <w:p w:rsidR="00CB0D4C" w:rsidRPr="00DB371F" w:rsidRDefault="004310EB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0</w:t>
            </w:r>
          </w:p>
        </w:tc>
      </w:tr>
      <w:tr w:rsidR="004310EB" w:rsidRPr="00DB371F" w:rsidTr="004310EB">
        <w:trPr>
          <w:trHeight w:val="279"/>
        </w:trPr>
        <w:tc>
          <w:tcPr>
            <w:tcW w:w="277" w:type="pct"/>
            <w:vMerge w:val="restart"/>
          </w:tcPr>
          <w:p w:rsidR="004310EB" w:rsidRPr="00DB371F" w:rsidRDefault="004310EB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6</w:t>
            </w:r>
          </w:p>
          <w:p w:rsidR="004310EB" w:rsidRPr="00DB371F" w:rsidRDefault="004310EB" w:rsidP="00E14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32" w:type="pct"/>
            <w:vMerge w:val="restart"/>
          </w:tcPr>
          <w:p w:rsidR="004310EB" w:rsidRPr="00DB371F" w:rsidRDefault="004310EB" w:rsidP="00E14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  <w:p w:rsidR="004310EB" w:rsidRPr="00DB371F" w:rsidRDefault="004310EB" w:rsidP="00E14A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4310EB" w:rsidRPr="00DB371F" w:rsidRDefault="004310EB" w:rsidP="004310E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 xml:space="preserve">от 1 до 3 лет  </w:t>
            </w:r>
          </w:p>
        </w:tc>
        <w:tc>
          <w:tcPr>
            <w:tcW w:w="595" w:type="pct"/>
          </w:tcPr>
          <w:p w:rsidR="004310EB" w:rsidRPr="00DB371F" w:rsidRDefault="004310EB" w:rsidP="00073E24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5</w:t>
            </w:r>
          </w:p>
        </w:tc>
      </w:tr>
      <w:tr w:rsidR="004310EB" w:rsidRPr="00DB371F" w:rsidTr="00E14A82">
        <w:trPr>
          <w:trHeight w:val="277"/>
        </w:trPr>
        <w:tc>
          <w:tcPr>
            <w:tcW w:w="277" w:type="pct"/>
            <w:vMerge/>
          </w:tcPr>
          <w:p w:rsidR="004310EB" w:rsidRPr="00DB371F" w:rsidRDefault="004310EB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4310EB" w:rsidRPr="00DB371F" w:rsidRDefault="004310EB" w:rsidP="00E14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4310EB" w:rsidRPr="00DB371F" w:rsidRDefault="004310EB" w:rsidP="00431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 xml:space="preserve">свыше 3 лет до 5 лет </w:t>
            </w:r>
          </w:p>
        </w:tc>
        <w:tc>
          <w:tcPr>
            <w:tcW w:w="595" w:type="pct"/>
          </w:tcPr>
          <w:p w:rsidR="004310EB" w:rsidRPr="00DB371F" w:rsidRDefault="00073E24" w:rsidP="00073E24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10</w:t>
            </w:r>
          </w:p>
        </w:tc>
      </w:tr>
      <w:tr w:rsidR="004310EB" w:rsidRPr="00DB371F" w:rsidTr="00E14A82">
        <w:trPr>
          <w:trHeight w:val="277"/>
        </w:trPr>
        <w:tc>
          <w:tcPr>
            <w:tcW w:w="277" w:type="pct"/>
            <w:vMerge/>
          </w:tcPr>
          <w:p w:rsidR="004310EB" w:rsidRPr="00DB371F" w:rsidRDefault="004310EB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4310EB" w:rsidRPr="00DB371F" w:rsidRDefault="004310EB" w:rsidP="00E14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4310EB" w:rsidRPr="00DB371F" w:rsidRDefault="004310EB" w:rsidP="00431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до 10 лет </w:t>
            </w:r>
          </w:p>
        </w:tc>
        <w:tc>
          <w:tcPr>
            <w:tcW w:w="595" w:type="pct"/>
          </w:tcPr>
          <w:p w:rsidR="004310EB" w:rsidRPr="00DB371F" w:rsidRDefault="00073E24" w:rsidP="00073E24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15</w:t>
            </w:r>
          </w:p>
        </w:tc>
      </w:tr>
      <w:tr w:rsidR="004310EB" w:rsidRPr="00DB371F" w:rsidTr="004310EB">
        <w:trPr>
          <w:trHeight w:val="70"/>
        </w:trPr>
        <w:tc>
          <w:tcPr>
            <w:tcW w:w="277" w:type="pct"/>
            <w:vMerge/>
          </w:tcPr>
          <w:p w:rsidR="004310EB" w:rsidRPr="00DB371F" w:rsidRDefault="004310EB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4310EB" w:rsidRPr="00DB371F" w:rsidRDefault="004310EB" w:rsidP="00E14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4310EB" w:rsidRPr="00DB371F" w:rsidRDefault="004310EB" w:rsidP="00E1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595" w:type="pct"/>
          </w:tcPr>
          <w:p w:rsidR="004310EB" w:rsidRPr="00DB371F" w:rsidRDefault="00073E24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20</w:t>
            </w:r>
          </w:p>
        </w:tc>
      </w:tr>
      <w:tr w:rsidR="00073E24" w:rsidRPr="00DB371F" w:rsidTr="00073E24">
        <w:trPr>
          <w:trHeight w:val="374"/>
        </w:trPr>
        <w:tc>
          <w:tcPr>
            <w:tcW w:w="277" w:type="pct"/>
            <w:vMerge w:val="restart"/>
          </w:tcPr>
          <w:p w:rsidR="00073E24" w:rsidRPr="00DB371F" w:rsidRDefault="00073E24" w:rsidP="00E14A82">
            <w:pPr>
              <w:contextualSpacing/>
              <w:rPr>
                <w:bCs/>
                <w:sz w:val="24"/>
                <w:szCs w:val="24"/>
              </w:rPr>
            </w:pPr>
            <w:r w:rsidRPr="00DB371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32" w:type="pct"/>
            <w:vMerge w:val="restart"/>
          </w:tcPr>
          <w:p w:rsidR="00073E24" w:rsidRPr="00DB371F" w:rsidRDefault="00073E24" w:rsidP="00E14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презентационных материалов к инициативному проекту </w:t>
            </w:r>
          </w:p>
        </w:tc>
        <w:tc>
          <w:tcPr>
            <w:tcW w:w="1496" w:type="pct"/>
          </w:tcPr>
          <w:p w:rsidR="00073E24" w:rsidRPr="00DB371F" w:rsidRDefault="00073E24" w:rsidP="00073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5" w:type="pct"/>
          </w:tcPr>
          <w:p w:rsidR="00073E24" w:rsidRPr="00DB371F" w:rsidRDefault="00073E24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10</w:t>
            </w:r>
          </w:p>
          <w:p w:rsidR="00073E24" w:rsidRPr="00DB371F" w:rsidRDefault="00073E24" w:rsidP="00E14A8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3E24" w:rsidRPr="00DB371F" w:rsidTr="00073E24">
        <w:trPr>
          <w:trHeight w:val="382"/>
        </w:trPr>
        <w:tc>
          <w:tcPr>
            <w:tcW w:w="277" w:type="pct"/>
            <w:vMerge/>
          </w:tcPr>
          <w:p w:rsidR="00073E24" w:rsidRPr="00DB371F" w:rsidRDefault="00073E24" w:rsidP="00E14A82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632" w:type="pct"/>
            <w:vMerge/>
          </w:tcPr>
          <w:p w:rsidR="00073E24" w:rsidRPr="00DB371F" w:rsidRDefault="00073E24" w:rsidP="00E14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073E24" w:rsidRPr="00DB371F" w:rsidRDefault="00073E24" w:rsidP="00E14A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" w:type="pct"/>
          </w:tcPr>
          <w:p w:rsidR="00073E24" w:rsidRPr="00DB371F" w:rsidRDefault="00073E24" w:rsidP="00E14A82">
            <w:pPr>
              <w:contextualSpacing/>
              <w:jc w:val="center"/>
              <w:rPr>
                <w:sz w:val="24"/>
                <w:szCs w:val="24"/>
              </w:rPr>
            </w:pPr>
            <w:r w:rsidRPr="00DB371F">
              <w:rPr>
                <w:sz w:val="24"/>
                <w:szCs w:val="24"/>
              </w:rPr>
              <w:t>0</w:t>
            </w:r>
          </w:p>
        </w:tc>
      </w:tr>
      <w:tr w:rsidR="00CA64A1" w:rsidRPr="00DB371F" w:rsidTr="00E14A82">
        <w:trPr>
          <w:trHeight w:val="365"/>
        </w:trPr>
        <w:tc>
          <w:tcPr>
            <w:tcW w:w="2909" w:type="pct"/>
            <w:gridSpan w:val="2"/>
            <w:hideMark/>
          </w:tcPr>
          <w:p w:rsidR="00CA64A1" w:rsidRPr="00DB371F" w:rsidRDefault="00CA64A1" w:rsidP="00E14A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CA64A1" w:rsidRPr="00DB371F" w:rsidRDefault="00CA64A1" w:rsidP="00E14A8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hideMark/>
          </w:tcPr>
          <w:p w:rsidR="00CA64A1" w:rsidRPr="00DB371F" w:rsidRDefault="00CA64A1" w:rsidP="00E14A8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64A1" w:rsidRPr="00DB371F" w:rsidRDefault="00CA64A1" w:rsidP="00CA64A1">
      <w:pPr>
        <w:contextualSpacing/>
        <w:rPr>
          <w:sz w:val="24"/>
          <w:szCs w:val="24"/>
        </w:rPr>
      </w:pPr>
    </w:p>
    <w:p w:rsidR="00175317" w:rsidRDefault="00CA64A1" w:rsidP="009402CD">
      <w:pPr>
        <w:ind w:firstLine="709"/>
        <w:contextualSpacing/>
        <w:jc w:val="both"/>
        <w:rPr>
          <w:sz w:val="24"/>
          <w:szCs w:val="24"/>
        </w:rPr>
      </w:pPr>
      <w:r w:rsidRPr="00DB37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016CA">
        <w:rPr>
          <w:sz w:val="24"/>
          <w:szCs w:val="24"/>
        </w:rPr>
        <w:t xml:space="preserve">     </w:t>
      </w:r>
      <w:r w:rsidRPr="00DB371F">
        <w:rPr>
          <w:sz w:val="24"/>
          <w:szCs w:val="24"/>
        </w:rPr>
        <w:t>»</w:t>
      </w:r>
      <w:r w:rsidR="00D016CA">
        <w:rPr>
          <w:sz w:val="24"/>
          <w:szCs w:val="24"/>
        </w:rPr>
        <w:t>.</w:t>
      </w:r>
    </w:p>
    <w:p w:rsidR="00B33FC4" w:rsidRDefault="00B33FC4" w:rsidP="005A5F9B">
      <w:pPr>
        <w:contextualSpacing/>
        <w:jc w:val="right"/>
        <w:outlineLvl w:val="0"/>
        <w:rPr>
          <w:bCs/>
          <w:sz w:val="24"/>
          <w:szCs w:val="24"/>
        </w:rPr>
      </w:pPr>
    </w:p>
    <w:p w:rsidR="00D016CA" w:rsidRDefault="00D016CA" w:rsidP="00D016CA">
      <w:pPr>
        <w:contextualSpacing/>
        <w:outlineLvl w:val="0"/>
        <w:rPr>
          <w:bCs/>
          <w:sz w:val="24"/>
          <w:szCs w:val="24"/>
        </w:rPr>
      </w:pPr>
    </w:p>
    <w:p w:rsidR="00D016CA" w:rsidRDefault="00D016CA" w:rsidP="00900A18">
      <w:pPr>
        <w:contextualSpacing/>
        <w:jc w:val="right"/>
        <w:outlineLvl w:val="0"/>
        <w:rPr>
          <w:bCs/>
          <w:sz w:val="24"/>
          <w:szCs w:val="24"/>
        </w:rPr>
      </w:pPr>
    </w:p>
    <w:p w:rsidR="00175317" w:rsidRPr="00DB371F" w:rsidRDefault="00175317" w:rsidP="00900A18">
      <w:pPr>
        <w:contextualSpacing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:rsidR="00175317" w:rsidRPr="00DB371F" w:rsidRDefault="00175317" w:rsidP="00900A18">
      <w:pPr>
        <w:ind w:left="5670"/>
        <w:contextualSpacing/>
        <w:jc w:val="right"/>
        <w:rPr>
          <w:sz w:val="24"/>
          <w:szCs w:val="24"/>
        </w:rPr>
      </w:pPr>
      <w:r w:rsidRPr="00DB371F">
        <w:rPr>
          <w:bCs/>
          <w:sz w:val="24"/>
          <w:szCs w:val="24"/>
        </w:rPr>
        <w:t xml:space="preserve">к решению Совета народных депутатов </w:t>
      </w:r>
      <w:r w:rsidRPr="00DB371F">
        <w:rPr>
          <w:sz w:val="24"/>
          <w:szCs w:val="24"/>
        </w:rPr>
        <w:t>Киселевского городского округа</w:t>
      </w:r>
    </w:p>
    <w:p w:rsidR="00175317" w:rsidRPr="00DB371F" w:rsidRDefault="00175317" w:rsidP="00900A18">
      <w:pPr>
        <w:contextualSpacing/>
        <w:jc w:val="right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от «</w:t>
      </w:r>
      <w:r w:rsidR="00622138">
        <w:rPr>
          <w:color w:val="000000"/>
          <w:sz w:val="24"/>
          <w:szCs w:val="24"/>
        </w:rPr>
        <w:t>29</w:t>
      </w:r>
      <w:r w:rsidRPr="00DB371F">
        <w:rPr>
          <w:color w:val="000000"/>
          <w:sz w:val="24"/>
          <w:szCs w:val="24"/>
        </w:rPr>
        <w:t>»</w:t>
      </w:r>
      <w:r w:rsidR="00622138">
        <w:rPr>
          <w:color w:val="000000"/>
          <w:sz w:val="24"/>
          <w:szCs w:val="24"/>
        </w:rPr>
        <w:t xml:space="preserve"> июня</w:t>
      </w:r>
      <w:r w:rsidRPr="00DB371F">
        <w:rPr>
          <w:color w:val="000000"/>
          <w:sz w:val="24"/>
          <w:szCs w:val="24"/>
        </w:rPr>
        <w:t xml:space="preserve"> 2023 г. №</w:t>
      </w:r>
      <w:r w:rsidR="00CF029F">
        <w:rPr>
          <w:color w:val="000000"/>
          <w:sz w:val="24"/>
          <w:szCs w:val="24"/>
        </w:rPr>
        <w:t xml:space="preserve"> 23-н</w:t>
      </w:r>
    </w:p>
    <w:p w:rsidR="00175317" w:rsidRPr="00DB371F" w:rsidRDefault="00175317" w:rsidP="00175317">
      <w:pPr>
        <w:contextualSpacing/>
        <w:outlineLvl w:val="0"/>
        <w:rPr>
          <w:bCs/>
          <w:sz w:val="24"/>
          <w:szCs w:val="24"/>
        </w:rPr>
      </w:pPr>
    </w:p>
    <w:p w:rsidR="00175317" w:rsidRPr="00DB371F" w:rsidRDefault="00175317" w:rsidP="00175317">
      <w:pPr>
        <w:ind w:left="5670"/>
        <w:contextualSpacing/>
        <w:jc w:val="right"/>
        <w:outlineLvl w:val="0"/>
        <w:rPr>
          <w:bCs/>
          <w:sz w:val="24"/>
          <w:szCs w:val="24"/>
        </w:rPr>
      </w:pPr>
    </w:p>
    <w:p w:rsidR="00175317" w:rsidRPr="00DB371F" w:rsidRDefault="00175317" w:rsidP="00175317">
      <w:pPr>
        <w:ind w:left="5670"/>
        <w:contextualSpacing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«Приложение № 3</w:t>
      </w:r>
    </w:p>
    <w:p w:rsidR="00175317" w:rsidRPr="00DB371F" w:rsidRDefault="00175317" w:rsidP="00175317">
      <w:pPr>
        <w:ind w:left="5670"/>
        <w:contextualSpacing/>
        <w:jc w:val="right"/>
        <w:rPr>
          <w:sz w:val="24"/>
          <w:szCs w:val="24"/>
        </w:rPr>
      </w:pPr>
      <w:r w:rsidRPr="00DB371F">
        <w:rPr>
          <w:bCs/>
          <w:sz w:val="24"/>
          <w:szCs w:val="24"/>
        </w:rPr>
        <w:t xml:space="preserve">к решению Совета народных депутатов </w:t>
      </w:r>
      <w:r w:rsidRPr="00DB371F">
        <w:rPr>
          <w:sz w:val="24"/>
          <w:szCs w:val="24"/>
        </w:rPr>
        <w:t>Киселевского городского округа</w:t>
      </w:r>
    </w:p>
    <w:p w:rsidR="00E00A4E" w:rsidRPr="00DB371F" w:rsidRDefault="00175317" w:rsidP="00175317">
      <w:pPr>
        <w:contextualSpacing/>
        <w:jc w:val="right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от «22» сентября 2022 г. № 45-н</w:t>
      </w:r>
    </w:p>
    <w:p w:rsidR="00E00A4E" w:rsidRPr="00DB371F" w:rsidRDefault="00E00A4E" w:rsidP="00175317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</w:p>
    <w:p w:rsidR="00E00A4E" w:rsidRPr="00DB371F" w:rsidRDefault="00E00A4E" w:rsidP="00E00A4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ПОРЯДОК</w:t>
      </w:r>
    </w:p>
    <w:p w:rsidR="00E00A4E" w:rsidRPr="00DB371F" w:rsidRDefault="00E00A4E" w:rsidP="00E00A4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 ПОДЛЕЖАЩИХ</w:t>
      </w:r>
    </w:p>
    <w:p w:rsidR="00E00A4E" w:rsidRPr="00DB371F" w:rsidRDefault="00E00A4E" w:rsidP="00E00A4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ВОЗВРАТУ ЛИЦАМ (В ТОМ ЧИСЛЕ ОРГАНИЗАЦИЯМ), ОСУЩЕСТВИВШИМ ИХ</w:t>
      </w:r>
    </w:p>
    <w:p w:rsidR="00E00A4E" w:rsidRPr="00DB371F" w:rsidRDefault="00E00A4E" w:rsidP="00E00A4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ПЕРЕЧИСЛЕНИЕ В БЮДЖЕТ КИСЕЛЕВСКОГО ГОРОДСКОГО ОКРУГА</w:t>
      </w:r>
    </w:p>
    <w:p w:rsidR="00E00A4E" w:rsidRPr="00DB371F" w:rsidRDefault="00E00A4E" w:rsidP="00E00A4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E00A4E" w:rsidRPr="00DB371F" w:rsidRDefault="00E00A4E" w:rsidP="00E00A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4E" w:rsidRPr="00DB371F" w:rsidRDefault="00E00A4E" w:rsidP="00E00A4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0A4E" w:rsidRPr="00DB371F" w:rsidRDefault="00E00A4E" w:rsidP="00E00A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sz w:val="24"/>
          <w:szCs w:val="24"/>
        </w:rPr>
        <w:t>1.1</w:t>
      </w:r>
      <w:r w:rsidRPr="00DB371F">
        <w:rPr>
          <w:color w:val="000000"/>
          <w:sz w:val="24"/>
          <w:szCs w:val="24"/>
        </w:rPr>
        <w:t>. Порядок расчета и возврата сумм инициативных платежей, подлежащих  возврату лицам (в том числе организациям), осуществившим их перечисление в бюджет Киселевского городского округа (далее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1.2. Инициативные платежи считаются неналоговыми доходами бюджета города, носят целевой характер использования и не могут быть использованы на другие цели.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E00A4E" w:rsidRPr="00DB371F" w:rsidRDefault="00E00A4E" w:rsidP="00E00A4E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DB371F">
        <w:rPr>
          <w:b/>
          <w:color w:val="000000"/>
          <w:sz w:val="24"/>
          <w:szCs w:val="24"/>
        </w:rPr>
        <w:t>2. Порядок расчета и возврата инициативных платежей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2.1. В случае если инициативный проект не был </w:t>
      </w:r>
      <w:proofErr w:type="gramStart"/>
      <w:r w:rsidRPr="00DB371F">
        <w:rPr>
          <w:color w:val="000000"/>
          <w:sz w:val="24"/>
          <w:szCs w:val="24"/>
        </w:rPr>
        <w:t>реализован</w:t>
      </w:r>
      <w:proofErr w:type="gramEnd"/>
      <w:r w:rsidRPr="00DB371F">
        <w:rPr>
          <w:color w:val="000000"/>
          <w:sz w:val="24"/>
          <w:szCs w:val="24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инициаторам, осуществившим их перечисление в бюджет Киселевского городского округа (далее - денежные средства, подлежащие возврату).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2.2. Расчет и возврат сумм инициативных платежей осуществляются главным администратором доходов бюджета по коду доходов - инициативные платежи, зачисляемые в бюджеты городских округов.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2.3. Размер денежных средств, подлежащих возврату, в случае если инициативный проект не был реализован, равен сумме инициативного платежа.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2.4.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B371F">
        <w:rPr>
          <w:color w:val="000000"/>
          <w:sz w:val="24"/>
          <w:szCs w:val="24"/>
        </w:rPr>
        <w:t>софинансирования</w:t>
      </w:r>
      <w:proofErr w:type="spellEnd"/>
      <w:r w:rsidRPr="00DB371F">
        <w:rPr>
          <w:color w:val="000000"/>
          <w:sz w:val="24"/>
          <w:szCs w:val="24"/>
        </w:rPr>
        <w:t xml:space="preserve"> инициативного проекта. 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2.5. </w:t>
      </w:r>
      <w:r w:rsidRPr="00DB371F">
        <w:rPr>
          <w:sz w:val="24"/>
          <w:szCs w:val="24"/>
        </w:rPr>
        <w:t xml:space="preserve">В случае экономии объема средств в ходе определения исполнителей (подрядчиков, поставщиков) для реализации инициативного проекта, денежные </w:t>
      </w:r>
      <w:proofErr w:type="gramStart"/>
      <w:r w:rsidRPr="00DB371F">
        <w:rPr>
          <w:sz w:val="24"/>
          <w:szCs w:val="24"/>
        </w:rPr>
        <w:t>средства</w:t>
      </w:r>
      <w:proofErr w:type="gramEnd"/>
      <w:r w:rsidRPr="00DB371F">
        <w:rPr>
          <w:sz w:val="24"/>
          <w:szCs w:val="24"/>
        </w:rPr>
        <w:t xml:space="preserve"> возможно использовать на иные цели в рамках реализации инициативного проекта, по предложениям и согласованию с инициативной группой. 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2.6. В течение 5 рабочих дней со дня окончания срока реализации инициативного проекта главный администратор доходов бюджета (главный распорядитель средств бюджета) производит расчет суммы инициативных платежей, подлежащих возврату, и уведомляет об этом финансовое управление Киселевского городского округа.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2.7. В течение 10 рабочих дней со дня окончания срока реализации инициативного проекта главный администратор доходов направляет инициатору (представителю инициатора) проекта уведомление о неизрасходованных инициативных платежах, подлежащих возврату по форме согласно приложению № 1 </w:t>
      </w:r>
      <w:r w:rsidR="00D016CA">
        <w:rPr>
          <w:color w:val="000000"/>
          <w:sz w:val="24"/>
          <w:szCs w:val="24"/>
        </w:rPr>
        <w:t xml:space="preserve">к настоящему Порядку </w:t>
      </w:r>
      <w:r w:rsidRPr="00DB371F">
        <w:rPr>
          <w:color w:val="000000"/>
          <w:sz w:val="24"/>
          <w:szCs w:val="24"/>
        </w:rPr>
        <w:t xml:space="preserve">(далее уведомление). В уведомлении должны содержаться сведения о сумме инициативных платежей, подлежащих возврату, и о праве </w:t>
      </w:r>
      <w:r w:rsidRPr="00DB371F">
        <w:rPr>
          <w:color w:val="000000"/>
          <w:sz w:val="24"/>
          <w:szCs w:val="24"/>
        </w:rPr>
        <w:lastRenderedPageBreak/>
        <w:t>инициатора (представителя инициатора) проекта подать заявление о возврате денежных средств, подлежащих возврату по форме согласно приложению 2 к настоящему Порядку.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 xml:space="preserve">2.8. </w:t>
      </w:r>
      <w:r w:rsidR="004D39E1">
        <w:rPr>
          <w:color w:val="000000"/>
          <w:sz w:val="24"/>
          <w:szCs w:val="24"/>
        </w:rPr>
        <w:t>Лица, осуществившие перечисления инициативных платежей в бюджет Киселевского городского округа, представляют письменное заявление о возврате денежных средств главному администратору доходов бюджета.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Заявление о возврате платежей может быть подано в течение финансового года, в котором  главным администратором доходов было направлено уведомление инициатору проекта.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DB371F">
        <w:rPr>
          <w:color w:val="000000"/>
          <w:sz w:val="24"/>
          <w:szCs w:val="24"/>
        </w:rPr>
        <w:t>ств пл</w:t>
      </w:r>
      <w:proofErr w:type="gramEnd"/>
      <w:r w:rsidRPr="00DB371F">
        <w:rPr>
          <w:color w:val="000000"/>
          <w:sz w:val="24"/>
          <w:szCs w:val="24"/>
        </w:rPr>
        <w:t>ательщика в соответствии с законодательством Российской Федерации.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К заявлению о возврате платежей прилагаются: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- копия документа, удостоверяющего личность (с предъявлением подлинника);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- документ, подтверждающий полномочия (в случае, если с заявлением обращается представитель инициатор проекта);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- копии платежных документов, подтверждающих внесение инициативных платежей;</w:t>
      </w:r>
    </w:p>
    <w:p w:rsidR="00E00A4E" w:rsidRPr="00DB371F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- сведения о банковских реквизитах для перечисления возврата сумм инициативных платежей.</w:t>
      </w:r>
    </w:p>
    <w:p w:rsidR="00E00A4E" w:rsidRDefault="00E00A4E" w:rsidP="00E00A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371F">
        <w:rPr>
          <w:color w:val="000000"/>
          <w:sz w:val="24"/>
          <w:szCs w:val="24"/>
        </w:rPr>
        <w:t>2.9. Возврат денежных средств осуществляется в течение 10 рабочих дней со дня поступления заявления на возврат денежных средств</w:t>
      </w:r>
      <w:proofErr w:type="gramStart"/>
      <w:r w:rsidRPr="00DB371F">
        <w:rPr>
          <w:color w:val="000000"/>
          <w:sz w:val="24"/>
          <w:szCs w:val="24"/>
        </w:rPr>
        <w:t>.</w:t>
      </w:r>
      <w:r w:rsidR="00D016CA">
        <w:rPr>
          <w:color w:val="000000"/>
          <w:sz w:val="24"/>
          <w:szCs w:val="24"/>
        </w:rPr>
        <w:t>».</w:t>
      </w:r>
      <w:proofErr w:type="gramEnd"/>
    </w:p>
    <w:p w:rsidR="00E00A4E" w:rsidRPr="00C527B3" w:rsidRDefault="00E00A4E" w:rsidP="00E00A4E">
      <w:pPr>
        <w:contextualSpacing/>
        <w:rPr>
          <w:sz w:val="24"/>
          <w:szCs w:val="24"/>
        </w:rPr>
      </w:pPr>
    </w:p>
    <w:p w:rsidR="00E00A4E" w:rsidRPr="00C527B3" w:rsidRDefault="00E00A4E" w:rsidP="00E00A4E">
      <w:pPr>
        <w:contextualSpacing/>
        <w:rPr>
          <w:sz w:val="24"/>
          <w:szCs w:val="24"/>
        </w:rPr>
      </w:pPr>
    </w:p>
    <w:p w:rsidR="00E00A4E" w:rsidRPr="00C527B3" w:rsidRDefault="00E00A4E" w:rsidP="00E00A4E">
      <w:pPr>
        <w:contextualSpacing/>
        <w:rPr>
          <w:sz w:val="24"/>
          <w:szCs w:val="24"/>
        </w:rPr>
      </w:pPr>
    </w:p>
    <w:p w:rsidR="00E00A4E" w:rsidRPr="00C527B3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E00A4E" w:rsidRDefault="00E00A4E" w:rsidP="00E00A4E">
      <w:pPr>
        <w:contextualSpacing/>
        <w:rPr>
          <w:sz w:val="24"/>
          <w:szCs w:val="24"/>
        </w:rPr>
      </w:pPr>
    </w:p>
    <w:p w:rsidR="00CA64A1" w:rsidRDefault="00CA64A1" w:rsidP="00CA64A1">
      <w:pPr>
        <w:contextualSpacing/>
        <w:rPr>
          <w:sz w:val="24"/>
          <w:szCs w:val="24"/>
        </w:rPr>
      </w:pPr>
    </w:p>
    <w:sectPr w:rsidR="00CA64A1" w:rsidSect="002E742C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94"/>
    <w:multiLevelType w:val="hybridMultilevel"/>
    <w:tmpl w:val="4B1E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44"/>
    <w:multiLevelType w:val="hybridMultilevel"/>
    <w:tmpl w:val="AAB8CD3C"/>
    <w:lvl w:ilvl="0" w:tplc="AD34436C">
      <w:start w:val="1"/>
      <w:numFmt w:val="decimal"/>
      <w:lvlText w:val="%1)"/>
      <w:lvlJc w:val="left"/>
      <w:pPr>
        <w:ind w:left="870" w:hanging="8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4135D"/>
    <w:multiLevelType w:val="hybridMultilevel"/>
    <w:tmpl w:val="5ADAD3FE"/>
    <w:lvl w:ilvl="0" w:tplc="54B07D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806B4"/>
    <w:multiLevelType w:val="hybridMultilevel"/>
    <w:tmpl w:val="6A78EED6"/>
    <w:lvl w:ilvl="0" w:tplc="29DC3196">
      <w:start w:val="1"/>
      <w:numFmt w:val="decimal"/>
      <w:lvlText w:val="%1."/>
      <w:lvlJc w:val="left"/>
      <w:pPr>
        <w:ind w:left="105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F05419"/>
    <w:multiLevelType w:val="hybridMultilevel"/>
    <w:tmpl w:val="A0D6D950"/>
    <w:lvl w:ilvl="0" w:tplc="882A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E726D6"/>
    <w:multiLevelType w:val="hybridMultilevel"/>
    <w:tmpl w:val="62FAA348"/>
    <w:lvl w:ilvl="0" w:tplc="029EDF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77BBE"/>
    <w:multiLevelType w:val="hybridMultilevel"/>
    <w:tmpl w:val="866C502A"/>
    <w:lvl w:ilvl="0" w:tplc="1968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F454B1"/>
    <w:multiLevelType w:val="hybridMultilevel"/>
    <w:tmpl w:val="0BA64052"/>
    <w:lvl w:ilvl="0" w:tplc="D1A424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5679345A"/>
    <w:multiLevelType w:val="hybridMultilevel"/>
    <w:tmpl w:val="5302F5CE"/>
    <w:lvl w:ilvl="0" w:tplc="30E086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DEB165D"/>
    <w:multiLevelType w:val="hybridMultilevel"/>
    <w:tmpl w:val="6694A5BC"/>
    <w:lvl w:ilvl="0" w:tplc="6FF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2225"/>
    <w:multiLevelType w:val="hybridMultilevel"/>
    <w:tmpl w:val="517C9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25283"/>
    <w:multiLevelType w:val="hybridMultilevel"/>
    <w:tmpl w:val="8F64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CA"/>
    <w:rsid w:val="0000686F"/>
    <w:rsid w:val="00026A59"/>
    <w:rsid w:val="00073E24"/>
    <w:rsid w:val="00175317"/>
    <w:rsid w:val="00242E90"/>
    <w:rsid w:val="00275746"/>
    <w:rsid w:val="002E5877"/>
    <w:rsid w:val="0031360F"/>
    <w:rsid w:val="00346925"/>
    <w:rsid w:val="003C5A67"/>
    <w:rsid w:val="00413782"/>
    <w:rsid w:val="004310EB"/>
    <w:rsid w:val="004371E1"/>
    <w:rsid w:val="004D39E1"/>
    <w:rsid w:val="005A5F9B"/>
    <w:rsid w:val="00622138"/>
    <w:rsid w:val="00645293"/>
    <w:rsid w:val="0068291A"/>
    <w:rsid w:val="00723F1E"/>
    <w:rsid w:val="0077388A"/>
    <w:rsid w:val="007F68A5"/>
    <w:rsid w:val="008376B3"/>
    <w:rsid w:val="008540B5"/>
    <w:rsid w:val="008E6411"/>
    <w:rsid w:val="00900A18"/>
    <w:rsid w:val="009402CD"/>
    <w:rsid w:val="0094528D"/>
    <w:rsid w:val="00955C05"/>
    <w:rsid w:val="00A31696"/>
    <w:rsid w:val="00A703CA"/>
    <w:rsid w:val="00B1381A"/>
    <w:rsid w:val="00B33FC4"/>
    <w:rsid w:val="00C24451"/>
    <w:rsid w:val="00C41479"/>
    <w:rsid w:val="00C52EFE"/>
    <w:rsid w:val="00CA64A1"/>
    <w:rsid w:val="00CB0D4C"/>
    <w:rsid w:val="00CF029F"/>
    <w:rsid w:val="00D016CA"/>
    <w:rsid w:val="00D32032"/>
    <w:rsid w:val="00DB371F"/>
    <w:rsid w:val="00E00A4E"/>
    <w:rsid w:val="00E20F6B"/>
    <w:rsid w:val="00E94E65"/>
    <w:rsid w:val="00EB61FA"/>
    <w:rsid w:val="00ED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4A1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A1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4A1"/>
    <w:pPr>
      <w:widowControl/>
      <w:pBdr>
        <w:left w:val="single" w:sz="48" w:space="2" w:color="C0504D"/>
        <w:bottom w:val="single" w:sz="4" w:space="0" w:color="C0504D"/>
      </w:pBdr>
      <w:autoSpaceDE/>
      <w:autoSpaceDN/>
      <w:adjustRightInd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A1"/>
    <w:pPr>
      <w:widowControl/>
      <w:pBdr>
        <w:left w:val="single" w:sz="4" w:space="2" w:color="C0504D"/>
        <w:bottom w:val="single" w:sz="4" w:space="2" w:color="C0504D"/>
      </w:pBdr>
      <w:autoSpaceDE/>
      <w:autoSpaceDN/>
      <w:adjustRightInd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4A1"/>
    <w:pPr>
      <w:widowControl/>
      <w:pBdr>
        <w:left w:val="dotted" w:sz="4" w:space="2" w:color="C0504D"/>
        <w:bottom w:val="dotted" w:sz="4" w:space="2" w:color="C0504D"/>
      </w:pBdr>
      <w:autoSpaceDE/>
      <w:autoSpaceDN/>
      <w:adjustRightInd/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4A1"/>
    <w:pPr>
      <w:widowControl/>
      <w:pBdr>
        <w:bottom w:val="single" w:sz="4" w:space="2" w:color="E5B8B7"/>
      </w:pBdr>
      <w:autoSpaceDE/>
      <w:autoSpaceDN/>
      <w:adjustRightInd/>
      <w:spacing w:before="200" w:after="100"/>
      <w:contextualSpacing/>
      <w:outlineLvl w:val="5"/>
    </w:pPr>
    <w:rPr>
      <w:rFonts w:ascii="Cambria" w:hAnsi="Cambria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4A1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4A1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A1"/>
    <w:pPr>
      <w:widowControl/>
      <w:autoSpaceDE/>
      <w:autoSpaceDN/>
      <w:adjustRightInd/>
      <w:spacing w:before="200" w:after="100"/>
      <w:contextualSpacing/>
      <w:outlineLvl w:val="8"/>
    </w:pPr>
    <w:rPr>
      <w:rFonts w:ascii="Cambria" w:hAnsi="Cambria"/>
      <w:i/>
      <w:iCs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A1"/>
    <w:rPr>
      <w:rFonts w:ascii="Cambria" w:eastAsia="Times New Roman" w:hAnsi="Cambria" w:cs="Times New Roman"/>
      <w:b/>
      <w:bCs/>
      <w:i/>
      <w:iCs/>
      <w:color w:val="622423"/>
      <w:kern w:val="0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64A1"/>
    <w:rPr>
      <w:rFonts w:ascii="Cambria" w:eastAsia="Times New Roman" w:hAnsi="Cambria" w:cs="Times New Roman"/>
      <w:i/>
      <w:iCs/>
      <w:color w:val="943634"/>
      <w:kern w:val="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64A1"/>
    <w:rPr>
      <w:rFonts w:ascii="Cambria" w:eastAsia="Times New Roman" w:hAnsi="Cambria" w:cs="Times New Roman"/>
      <w:i/>
      <w:iCs/>
      <w:color w:val="943634"/>
      <w:kern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64A1"/>
    <w:rPr>
      <w:rFonts w:ascii="Cambria" w:eastAsia="Times New Roman" w:hAnsi="Cambria" w:cs="Times New Roman"/>
      <w:i/>
      <w:iCs/>
      <w:color w:val="C0504D"/>
      <w:kern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64A1"/>
    <w:rPr>
      <w:rFonts w:ascii="Cambria" w:eastAsia="Times New Roman" w:hAnsi="Cambria" w:cs="Times New Roman"/>
      <w:i/>
      <w:iCs/>
      <w:color w:val="C0504D"/>
      <w:kern w:val="0"/>
      <w:sz w:val="20"/>
      <w:szCs w:val="20"/>
    </w:rPr>
  </w:style>
  <w:style w:type="paragraph" w:styleId="a3">
    <w:name w:val="caption"/>
    <w:basedOn w:val="a"/>
    <w:next w:val="a"/>
    <w:unhideWhenUsed/>
    <w:qFormat/>
    <w:rsid w:val="00CA64A1"/>
    <w:pPr>
      <w:widowControl/>
      <w:autoSpaceDE/>
      <w:autoSpaceDN/>
      <w:adjustRightInd/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customStyle="1" w:styleId="a4">
    <w:basedOn w:val="a"/>
    <w:next w:val="a"/>
    <w:uiPriority w:val="10"/>
    <w:qFormat/>
    <w:rsid w:val="00CA64A1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6"/>
    <w:uiPriority w:val="10"/>
    <w:rsid w:val="00CA64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CA64A1"/>
    <w:pPr>
      <w:widowControl/>
      <w:pBdr>
        <w:bottom w:val="dotted" w:sz="8" w:space="10" w:color="C0504D"/>
      </w:pBdr>
      <w:autoSpaceDE/>
      <w:autoSpaceDN/>
      <w:adjustRightInd/>
      <w:spacing w:before="200" w:after="900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A64A1"/>
    <w:rPr>
      <w:rFonts w:ascii="Cambria" w:eastAsia="Times New Roman" w:hAnsi="Cambria" w:cs="Times New Roman"/>
      <w:i/>
      <w:iCs/>
      <w:color w:val="622423"/>
      <w:kern w:val="0"/>
      <w:sz w:val="24"/>
      <w:szCs w:val="24"/>
    </w:rPr>
  </w:style>
  <w:style w:type="character" w:styleId="a9">
    <w:name w:val="Strong"/>
    <w:uiPriority w:val="22"/>
    <w:qFormat/>
    <w:rsid w:val="00CA64A1"/>
    <w:rPr>
      <w:b/>
      <w:bCs/>
      <w:spacing w:val="0"/>
    </w:rPr>
  </w:style>
  <w:style w:type="character" w:styleId="aa">
    <w:name w:val="Emphasis"/>
    <w:uiPriority w:val="20"/>
    <w:qFormat/>
    <w:rsid w:val="00CA64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uiPriority w:val="1"/>
    <w:qFormat/>
    <w:rsid w:val="00CA64A1"/>
    <w:pPr>
      <w:widowControl/>
      <w:autoSpaceDE/>
      <w:autoSpaceDN/>
      <w:adjustRightInd/>
    </w:pPr>
    <w:rPr>
      <w:rFonts w:ascii="Calibri" w:eastAsia="Calibri" w:hAnsi="Calibri"/>
      <w:i/>
      <w:iCs/>
      <w:lang w:eastAsia="en-US"/>
    </w:rPr>
  </w:style>
  <w:style w:type="paragraph" w:styleId="ac">
    <w:name w:val="List Paragraph"/>
    <w:basedOn w:val="a"/>
    <w:uiPriority w:val="34"/>
    <w:qFormat/>
    <w:rsid w:val="00CA64A1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64A1"/>
    <w:pPr>
      <w:widowControl/>
      <w:autoSpaceDE/>
      <w:autoSpaceDN/>
      <w:adjustRightInd/>
      <w:spacing w:after="200" w:line="288" w:lineRule="auto"/>
    </w:pPr>
    <w:rPr>
      <w:rFonts w:ascii="Calibri" w:eastAsia="Calibri" w:hAnsi="Calibri"/>
      <w:color w:val="943634"/>
    </w:rPr>
  </w:style>
  <w:style w:type="character" w:customStyle="1" w:styleId="22">
    <w:name w:val="Цитата 2 Знак"/>
    <w:basedOn w:val="a0"/>
    <w:link w:val="21"/>
    <w:uiPriority w:val="29"/>
    <w:rsid w:val="00CA64A1"/>
    <w:rPr>
      <w:rFonts w:ascii="Calibri" w:eastAsia="Calibri" w:hAnsi="Calibri" w:cs="Times New Roman"/>
      <w:color w:val="943634"/>
      <w:kern w:val="0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A64A1"/>
    <w:pPr>
      <w:widowControl/>
      <w:pBdr>
        <w:top w:val="dotted" w:sz="8" w:space="10" w:color="C0504D"/>
        <w:bottom w:val="dotted" w:sz="8" w:space="10" w:color="C0504D"/>
      </w:pBdr>
      <w:autoSpaceDE/>
      <w:autoSpaceDN/>
      <w:adjustRightInd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</w:rPr>
  </w:style>
  <w:style w:type="character" w:customStyle="1" w:styleId="ae">
    <w:name w:val="Выделенная цитата Знак"/>
    <w:basedOn w:val="a0"/>
    <w:link w:val="ad"/>
    <w:uiPriority w:val="30"/>
    <w:rsid w:val="00CA64A1"/>
    <w:rPr>
      <w:rFonts w:ascii="Cambria" w:eastAsia="Times New Roman" w:hAnsi="Cambria" w:cs="Times New Roman"/>
      <w:b/>
      <w:bCs/>
      <w:i/>
      <w:iCs/>
      <w:color w:val="C0504D"/>
      <w:kern w:val="0"/>
      <w:sz w:val="20"/>
      <w:szCs w:val="20"/>
    </w:rPr>
  </w:style>
  <w:style w:type="character" w:styleId="af">
    <w:name w:val="Subtle Emphasis"/>
    <w:uiPriority w:val="19"/>
    <w:qFormat/>
    <w:rsid w:val="00CA64A1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CA64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CA64A1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CA64A1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CA64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A64A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A64A1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64A1"/>
    <w:rPr>
      <w:rFonts w:ascii="Tahoma" w:eastAsia="Times New Roman" w:hAnsi="Tahoma" w:cs="Times New Roman"/>
      <w:kern w:val="0"/>
      <w:sz w:val="16"/>
      <w:szCs w:val="16"/>
      <w:lang w:eastAsia="ru-RU"/>
    </w:rPr>
  </w:style>
  <w:style w:type="paragraph" w:customStyle="1" w:styleId="ConsPlusNormal">
    <w:name w:val="ConsPlusNormal"/>
    <w:qFormat/>
    <w:rsid w:val="00CA6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64A1"/>
  </w:style>
  <w:style w:type="character" w:styleId="af7">
    <w:name w:val="Hyperlink"/>
    <w:uiPriority w:val="99"/>
    <w:unhideWhenUsed/>
    <w:rsid w:val="00CA64A1"/>
    <w:rPr>
      <w:color w:val="0000FF"/>
      <w:u w:val="single"/>
    </w:rPr>
  </w:style>
  <w:style w:type="character" w:customStyle="1" w:styleId="fontstyle21">
    <w:name w:val="fontstyle21"/>
    <w:rsid w:val="00CA64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CA6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CA64A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A64A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A64A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A64A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c">
    <w:name w:val="Body Text"/>
    <w:basedOn w:val="a"/>
    <w:link w:val="afd"/>
    <w:rsid w:val="00CA64A1"/>
    <w:pPr>
      <w:widowControl/>
      <w:autoSpaceDE/>
      <w:autoSpaceDN/>
      <w:adjustRightInd/>
      <w:spacing w:after="1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rsid w:val="00CA64A1"/>
    <w:rPr>
      <w:rFonts w:ascii="Calibri" w:eastAsia="Calibri" w:hAnsi="Calibri" w:cs="Times New Roman"/>
      <w:kern w:val="0"/>
    </w:rPr>
  </w:style>
  <w:style w:type="paragraph" w:styleId="afe">
    <w:name w:val="List"/>
    <w:basedOn w:val="afc"/>
    <w:rsid w:val="00CA64A1"/>
    <w:rPr>
      <w:rFonts w:cs="Mangal"/>
    </w:rPr>
  </w:style>
  <w:style w:type="paragraph" w:styleId="11">
    <w:name w:val="index 1"/>
    <w:basedOn w:val="a"/>
    <w:next w:val="a"/>
    <w:autoRedefine/>
    <w:uiPriority w:val="99"/>
    <w:semiHidden/>
    <w:unhideWhenUsed/>
    <w:rsid w:val="00CA64A1"/>
    <w:pPr>
      <w:ind w:left="200" w:hanging="200"/>
    </w:pPr>
  </w:style>
  <w:style w:type="paragraph" w:styleId="aff">
    <w:name w:val="index heading"/>
    <w:basedOn w:val="a"/>
    <w:qFormat/>
    <w:rsid w:val="00CA64A1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ConsPlusTitle">
    <w:name w:val="ConsPlusTitle"/>
    <w:qFormat/>
    <w:rsid w:val="00CA64A1"/>
    <w:pPr>
      <w:widowControl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</w:rPr>
  </w:style>
  <w:style w:type="paragraph" w:customStyle="1" w:styleId="ConsPlusDocList">
    <w:name w:val="ConsPlusDocList"/>
    <w:qFormat/>
    <w:rsid w:val="00CA64A1"/>
    <w:pPr>
      <w:widowControl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A64A1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ff0">
    <w:name w:val="Placeholder Text"/>
    <w:uiPriority w:val="99"/>
    <w:semiHidden/>
    <w:rsid w:val="00CA64A1"/>
    <w:rPr>
      <w:color w:val="808080"/>
    </w:rPr>
  </w:style>
  <w:style w:type="paragraph" w:customStyle="1" w:styleId="aff1">
    <w:name w:val="Знак Знак Знак Знак Знак Знак Знак"/>
    <w:basedOn w:val="a"/>
    <w:rsid w:val="00CA64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unformattext">
    <w:name w:val="unformattext"/>
    <w:basedOn w:val="a"/>
    <w:rsid w:val="00CA64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текст_"/>
    <w:link w:val="12"/>
    <w:rsid w:val="00CA64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CA64A1"/>
    <w:pPr>
      <w:shd w:val="clear" w:color="auto" w:fill="FFFFFF"/>
      <w:autoSpaceDE/>
      <w:autoSpaceDN/>
      <w:adjustRightInd/>
      <w:spacing w:before="360" w:line="320" w:lineRule="exact"/>
      <w:ind w:hanging="1960"/>
      <w:jc w:val="center"/>
    </w:pPr>
    <w:rPr>
      <w:rFonts w:cstheme="minorBidi"/>
      <w:kern w:val="2"/>
      <w:sz w:val="26"/>
      <w:szCs w:val="26"/>
      <w:lang w:eastAsia="en-US"/>
    </w:rPr>
  </w:style>
  <w:style w:type="paragraph" w:customStyle="1" w:styleId="pboth">
    <w:name w:val="pboth"/>
    <w:basedOn w:val="a"/>
    <w:rsid w:val="00CA64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CA64A1"/>
    <w:pPr>
      <w:contextualSpacing/>
    </w:pPr>
    <w:rPr>
      <w:rFonts w:ascii="Cambria" w:hAnsi="Cambria"/>
      <w:i/>
      <w:iCs/>
      <w:color w:val="FFFFFF"/>
      <w:spacing w:val="10"/>
      <w:kern w:val="2"/>
      <w:sz w:val="48"/>
      <w:szCs w:val="48"/>
      <w:lang w:eastAsia="en-US"/>
    </w:rPr>
  </w:style>
  <w:style w:type="character" w:customStyle="1" w:styleId="aff3">
    <w:name w:val="Заголовок Знак"/>
    <w:basedOn w:val="a0"/>
    <w:uiPriority w:val="10"/>
    <w:rsid w:val="00CA64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A64A1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A1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4A1"/>
    <w:pPr>
      <w:widowControl/>
      <w:pBdr>
        <w:left w:val="single" w:sz="48" w:space="2" w:color="C0504D"/>
        <w:bottom w:val="single" w:sz="4" w:space="0" w:color="C0504D"/>
      </w:pBdr>
      <w:autoSpaceDE/>
      <w:autoSpaceDN/>
      <w:adjustRightInd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A1"/>
    <w:pPr>
      <w:widowControl/>
      <w:pBdr>
        <w:left w:val="single" w:sz="4" w:space="2" w:color="C0504D"/>
        <w:bottom w:val="single" w:sz="4" w:space="2" w:color="C0504D"/>
      </w:pBdr>
      <w:autoSpaceDE/>
      <w:autoSpaceDN/>
      <w:adjustRightInd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4A1"/>
    <w:pPr>
      <w:widowControl/>
      <w:pBdr>
        <w:left w:val="dotted" w:sz="4" w:space="2" w:color="C0504D"/>
        <w:bottom w:val="dotted" w:sz="4" w:space="2" w:color="C0504D"/>
      </w:pBdr>
      <w:autoSpaceDE/>
      <w:autoSpaceDN/>
      <w:adjustRightInd/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4A1"/>
    <w:pPr>
      <w:widowControl/>
      <w:pBdr>
        <w:bottom w:val="single" w:sz="4" w:space="2" w:color="E5B8B7"/>
      </w:pBdr>
      <w:autoSpaceDE/>
      <w:autoSpaceDN/>
      <w:adjustRightInd/>
      <w:spacing w:before="200" w:after="100"/>
      <w:contextualSpacing/>
      <w:outlineLvl w:val="5"/>
    </w:pPr>
    <w:rPr>
      <w:rFonts w:ascii="Cambria" w:hAnsi="Cambria"/>
      <w:i/>
      <w:iCs/>
      <w:color w:val="94363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4A1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/>
      <w:i/>
      <w:iCs/>
      <w:color w:val="94363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4A1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/>
      <w:i/>
      <w:iCs/>
      <w:color w:val="C0504D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A1"/>
    <w:pPr>
      <w:widowControl/>
      <w:autoSpaceDE/>
      <w:autoSpaceDN/>
      <w:adjustRightInd/>
      <w:spacing w:before="200" w:after="100"/>
      <w:contextualSpacing/>
      <w:outlineLvl w:val="8"/>
    </w:pPr>
    <w:rPr>
      <w:rFonts w:ascii="Cambria" w:hAnsi="Cambria"/>
      <w:i/>
      <w:iCs/>
      <w:color w:val="C0504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A1"/>
    <w:rPr>
      <w:rFonts w:ascii="Cambria" w:eastAsia="Times New Roman" w:hAnsi="Cambria" w:cs="Times New Roman"/>
      <w:b/>
      <w:bCs/>
      <w:i/>
      <w:iCs/>
      <w:color w:val="622423"/>
      <w:kern w:val="0"/>
      <w:sz w:val="20"/>
      <w:szCs w:val="20"/>
      <w:shd w:val="clear" w:color="auto" w:fill="F2DBDB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  <w:lang w:val="x-none" w:eastAsia="x-none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CA64A1"/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CA64A1"/>
    <w:rPr>
      <w:rFonts w:ascii="Cambria" w:eastAsia="Times New Roman" w:hAnsi="Cambria" w:cs="Times New Roman"/>
      <w:i/>
      <w:iCs/>
      <w:color w:val="943634"/>
      <w:kern w:val="0"/>
      <w:sz w:val="20"/>
      <w:szCs w:val="20"/>
      <w:lang w:val="x-none" w:eastAsia="x-none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CA64A1"/>
    <w:rPr>
      <w:rFonts w:ascii="Cambria" w:eastAsia="Times New Roman" w:hAnsi="Cambria" w:cs="Times New Roman"/>
      <w:i/>
      <w:iCs/>
      <w:color w:val="943634"/>
      <w:kern w:val="0"/>
      <w:sz w:val="20"/>
      <w:szCs w:val="20"/>
      <w:lang w:val="x-none" w:eastAsia="x-none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CA64A1"/>
    <w:rPr>
      <w:rFonts w:ascii="Cambria" w:eastAsia="Times New Roman" w:hAnsi="Cambria" w:cs="Times New Roman"/>
      <w:i/>
      <w:iCs/>
      <w:color w:val="C0504D"/>
      <w:kern w:val="0"/>
      <w:sz w:val="20"/>
      <w:szCs w:val="20"/>
      <w:lang w:val="x-none" w:eastAsia="x-none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CA64A1"/>
    <w:rPr>
      <w:rFonts w:ascii="Cambria" w:eastAsia="Times New Roman" w:hAnsi="Cambria" w:cs="Times New Roman"/>
      <w:i/>
      <w:iCs/>
      <w:color w:val="C0504D"/>
      <w:kern w:val="0"/>
      <w:sz w:val="20"/>
      <w:szCs w:val="20"/>
      <w:lang w:val="x-none" w:eastAsia="x-none"/>
      <w14:ligatures w14:val="none"/>
    </w:rPr>
  </w:style>
  <w:style w:type="paragraph" w:styleId="a3">
    <w:name w:val="caption"/>
    <w:basedOn w:val="a"/>
    <w:next w:val="a"/>
    <w:unhideWhenUsed/>
    <w:qFormat/>
    <w:rsid w:val="00CA64A1"/>
    <w:pPr>
      <w:widowControl/>
      <w:autoSpaceDE/>
      <w:autoSpaceDN/>
      <w:adjustRightInd/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customStyle="1" w:styleId="a4">
    <w:basedOn w:val="a"/>
    <w:next w:val="a"/>
    <w:uiPriority w:val="10"/>
    <w:qFormat/>
    <w:rsid w:val="00CA64A1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link w:val="a6"/>
    <w:uiPriority w:val="10"/>
    <w:rsid w:val="00CA64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CA64A1"/>
    <w:pPr>
      <w:widowControl/>
      <w:pBdr>
        <w:bottom w:val="dotted" w:sz="8" w:space="10" w:color="C0504D"/>
      </w:pBdr>
      <w:autoSpaceDE/>
      <w:autoSpaceDN/>
      <w:adjustRightInd/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uiPriority w:val="11"/>
    <w:rsid w:val="00CA64A1"/>
    <w:rPr>
      <w:rFonts w:ascii="Cambria" w:eastAsia="Times New Roman" w:hAnsi="Cambria" w:cs="Times New Roman"/>
      <w:i/>
      <w:iCs/>
      <w:color w:val="622423"/>
      <w:kern w:val="0"/>
      <w:sz w:val="24"/>
      <w:szCs w:val="24"/>
      <w:lang w:val="x-none" w:eastAsia="x-none"/>
      <w14:ligatures w14:val="none"/>
    </w:rPr>
  </w:style>
  <w:style w:type="character" w:styleId="a9">
    <w:name w:val="Strong"/>
    <w:uiPriority w:val="22"/>
    <w:qFormat/>
    <w:rsid w:val="00CA64A1"/>
    <w:rPr>
      <w:b/>
      <w:bCs/>
      <w:spacing w:val="0"/>
    </w:rPr>
  </w:style>
  <w:style w:type="character" w:styleId="aa">
    <w:name w:val="Emphasis"/>
    <w:uiPriority w:val="20"/>
    <w:qFormat/>
    <w:rsid w:val="00CA64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uiPriority w:val="1"/>
    <w:qFormat/>
    <w:rsid w:val="00CA64A1"/>
    <w:pPr>
      <w:widowControl/>
      <w:autoSpaceDE/>
      <w:autoSpaceDN/>
      <w:adjustRightInd/>
    </w:pPr>
    <w:rPr>
      <w:rFonts w:ascii="Calibri" w:eastAsia="Calibri" w:hAnsi="Calibri"/>
      <w:i/>
      <w:iCs/>
      <w:lang w:eastAsia="en-US"/>
    </w:rPr>
  </w:style>
  <w:style w:type="paragraph" w:styleId="ac">
    <w:name w:val="List Paragraph"/>
    <w:basedOn w:val="a"/>
    <w:uiPriority w:val="34"/>
    <w:qFormat/>
    <w:rsid w:val="00CA64A1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64A1"/>
    <w:pPr>
      <w:widowControl/>
      <w:autoSpaceDE/>
      <w:autoSpaceDN/>
      <w:adjustRightInd/>
      <w:spacing w:after="200" w:line="288" w:lineRule="auto"/>
    </w:pPr>
    <w:rPr>
      <w:rFonts w:ascii="Calibri" w:eastAsia="Calibri" w:hAnsi="Calibri"/>
      <w:color w:val="94363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CA64A1"/>
    <w:rPr>
      <w:rFonts w:ascii="Calibri" w:eastAsia="Calibri" w:hAnsi="Calibri" w:cs="Times New Roman"/>
      <w:color w:val="943634"/>
      <w:kern w:val="0"/>
      <w:sz w:val="20"/>
      <w:szCs w:val="20"/>
      <w:lang w:val="x-none" w:eastAsia="x-none"/>
      <w14:ligatures w14:val="none"/>
    </w:rPr>
  </w:style>
  <w:style w:type="paragraph" w:styleId="ad">
    <w:name w:val="Intense Quote"/>
    <w:basedOn w:val="a"/>
    <w:next w:val="a"/>
    <w:link w:val="ae"/>
    <w:uiPriority w:val="30"/>
    <w:qFormat/>
    <w:rsid w:val="00CA64A1"/>
    <w:pPr>
      <w:widowControl/>
      <w:pBdr>
        <w:top w:val="dotted" w:sz="8" w:space="10" w:color="C0504D"/>
        <w:bottom w:val="dotted" w:sz="8" w:space="10" w:color="C0504D"/>
      </w:pBdr>
      <w:autoSpaceDE/>
      <w:autoSpaceDN/>
      <w:adjustRightInd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CA64A1"/>
    <w:rPr>
      <w:rFonts w:ascii="Cambria" w:eastAsia="Times New Roman" w:hAnsi="Cambria" w:cs="Times New Roman"/>
      <w:b/>
      <w:bCs/>
      <w:i/>
      <w:iCs/>
      <w:color w:val="C0504D"/>
      <w:kern w:val="0"/>
      <w:sz w:val="20"/>
      <w:szCs w:val="20"/>
      <w:lang w:val="x-none" w:eastAsia="x-none"/>
      <w14:ligatures w14:val="none"/>
    </w:rPr>
  </w:style>
  <w:style w:type="character" w:styleId="af">
    <w:name w:val="Subtle Emphasis"/>
    <w:uiPriority w:val="19"/>
    <w:qFormat/>
    <w:rsid w:val="00CA64A1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CA64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CA64A1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CA64A1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CA64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A64A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A64A1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64A1"/>
    <w:rPr>
      <w:rFonts w:ascii="Tahoma" w:eastAsia="Times New Roman" w:hAnsi="Tahoma" w:cs="Times New Roman"/>
      <w:kern w:val="0"/>
      <w:sz w:val="16"/>
      <w:szCs w:val="16"/>
      <w:lang w:val="x-none" w:eastAsia="ru-RU"/>
      <w14:ligatures w14:val="none"/>
    </w:rPr>
  </w:style>
  <w:style w:type="paragraph" w:customStyle="1" w:styleId="ConsPlusNormal">
    <w:name w:val="ConsPlusNormal"/>
    <w:qFormat/>
    <w:rsid w:val="00CA6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CA64A1"/>
  </w:style>
  <w:style w:type="character" w:styleId="af7">
    <w:name w:val="Hyperlink"/>
    <w:uiPriority w:val="99"/>
    <w:unhideWhenUsed/>
    <w:rsid w:val="00CA64A1"/>
    <w:rPr>
      <w:color w:val="0000FF"/>
      <w:u w:val="single"/>
    </w:rPr>
  </w:style>
  <w:style w:type="character" w:customStyle="1" w:styleId="fontstyle21">
    <w:name w:val="fontstyle21"/>
    <w:rsid w:val="00CA64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CA6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CA64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CA64A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fa">
    <w:name w:val="footer"/>
    <w:basedOn w:val="a"/>
    <w:link w:val="afb"/>
    <w:uiPriority w:val="99"/>
    <w:unhideWhenUsed/>
    <w:rsid w:val="00CA64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CA64A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fc">
    <w:name w:val="Body Text"/>
    <w:basedOn w:val="a"/>
    <w:link w:val="afd"/>
    <w:rsid w:val="00CA64A1"/>
    <w:pPr>
      <w:widowControl/>
      <w:autoSpaceDE/>
      <w:autoSpaceDN/>
      <w:adjustRightInd/>
      <w:spacing w:after="14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Основной текст Знак"/>
    <w:basedOn w:val="a0"/>
    <w:link w:val="afc"/>
    <w:rsid w:val="00CA64A1"/>
    <w:rPr>
      <w:rFonts w:ascii="Calibri" w:eastAsia="Calibri" w:hAnsi="Calibri" w:cs="Times New Roman"/>
      <w:kern w:val="0"/>
      <w:lang w:val="x-none"/>
      <w14:ligatures w14:val="none"/>
    </w:rPr>
  </w:style>
  <w:style w:type="paragraph" w:styleId="afe">
    <w:name w:val="List"/>
    <w:basedOn w:val="afc"/>
    <w:rsid w:val="00CA64A1"/>
    <w:rPr>
      <w:rFonts w:cs="Mangal"/>
    </w:rPr>
  </w:style>
  <w:style w:type="paragraph" w:styleId="11">
    <w:name w:val="index 1"/>
    <w:basedOn w:val="a"/>
    <w:next w:val="a"/>
    <w:autoRedefine/>
    <w:uiPriority w:val="99"/>
    <w:semiHidden/>
    <w:unhideWhenUsed/>
    <w:rsid w:val="00CA64A1"/>
    <w:pPr>
      <w:ind w:left="200" w:hanging="200"/>
    </w:pPr>
  </w:style>
  <w:style w:type="paragraph" w:styleId="aff">
    <w:name w:val="index heading"/>
    <w:basedOn w:val="a"/>
    <w:qFormat/>
    <w:rsid w:val="00CA64A1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ConsPlusTitle">
    <w:name w:val="ConsPlusTitle"/>
    <w:qFormat/>
    <w:rsid w:val="00CA64A1"/>
    <w:pPr>
      <w:widowControl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DocList">
    <w:name w:val="ConsPlusDocList"/>
    <w:qFormat/>
    <w:rsid w:val="00CA64A1"/>
    <w:pPr>
      <w:widowControl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qFormat/>
    <w:rsid w:val="00CA64A1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ff0">
    <w:name w:val="Placeholder Text"/>
    <w:uiPriority w:val="99"/>
    <w:semiHidden/>
    <w:rsid w:val="00CA64A1"/>
    <w:rPr>
      <w:color w:val="808080"/>
    </w:rPr>
  </w:style>
  <w:style w:type="paragraph" w:customStyle="1" w:styleId="aff1">
    <w:name w:val="Знак Знак Знак Знак Знак Знак Знак"/>
    <w:basedOn w:val="a"/>
    <w:rsid w:val="00CA64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unformattext">
    <w:name w:val="unformattext"/>
    <w:basedOn w:val="a"/>
    <w:rsid w:val="00CA64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текст_"/>
    <w:link w:val="12"/>
    <w:rsid w:val="00CA64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CA64A1"/>
    <w:pPr>
      <w:shd w:val="clear" w:color="auto" w:fill="FFFFFF"/>
      <w:autoSpaceDE/>
      <w:autoSpaceDN/>
      <w:adjustRightInd/>
      <w:spacing w:before="360" w:line="320" w:lineRule="exact"/>
      <w:ind w:hanging="1960"/>
      <w:jc w:val="center"/>
    </w:pPr>
    <w:rPr>
      <w:rFonts w:cstheme="minorBidi"/>
      <w:kern w:val="2"/>
      <w:sz w:val="26"/>
      <w:szCs w:val="26"/>
      <w:lang w:eastAsia="en-US"/>
      <w14:ligatures w14:val="standardContextual"/>
    </w:rPr>
  </w:style>
  <w:style w:type="paragraph" w:customStyle="1" w:styleId="pboth">
    <w:name w:val="pboth"/>
    <w:basedOn w:val="a"/>
    <w:rsid w:val="00CA64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CA64A1"/>
    <w:pPr>
      <w:contextualSpacing/>
    </w:pPr>
    <w:rPr>
      <w:rFonts w:ascii="Cambria" w:hAnsi="Cambria"/>
      <w:i/>
      <w:iCs/>
      <w:color w:val="FFFFFF"/>
      <w:spacing w:val="10"/>
      <w:kern w:val="2"/>
      <w:sz w:val="48"/>
      <w:szCs w:val="48"/>
      <w:lang w:eastAsia="en-US"/>
      <w14:ligatures w14:val="standardContextual"/>
    </w:rPr>
  </w:style>
  <w:style w:type="character" w:customStyle="1" w:styleId="aff3">
    <w:name w:val="Заголовок Знак"/>
    <w:basedOn w:val="a0"/>
    <w:uiPriority w:val="10"/>
    <w:rsid w:val="00CA64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9166A41D2FDC325493CCD1F7AD9D97B34798313BA244D3EE229CB4F78F95BAEE97D3A827DE5AB772E90958FD62314DCF8F6B7A0767DBCE121E46r0W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Финансовое управление города Киселевска Шахматова Инна Н.</dc:creator>
  <cp:lastModifiedBy>TBKalinina</cp:lastModifiedBy>
  <cp:revision>22</cp:revision>
  <cp:lastPrinted>2023-06-06T03:17:00Z</cp:lastPrinted>
  <dcterms:created xsi:type="dcterms:W3CDTF">2023-05-17T06:17:00Z</dcterms:created>
  <dcterms:modified xsi:type="dcterms:W3CDTF">2023-06-26T03:34:00Z</dcterms:modified>
</cp:coreProperties>
</file>